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70D202">
      <w:pPr>
        <w:keepNext w:val="0"/>
        <w:keepLines w:val="0"/>
        <w:pageBreakBefore w:val="0"/>
        <w:widowControl w:val="0"/>
        <w:tabs>
          <w:tab w:val="left" w:pos="172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jc w:val="center"/>
        <w:textAlignment w:val="auto"/>
        <w:rPr>
          <w:rFonts w:hint="eastAsia" w:ascii="宋体" w:hAnsi="宋体"/>
          <w:bCs/>
          <w:snapToGrid w:val="0"/>
          <w:color w:val="000000"/>
          <w:kern w:val="0"/>
          <w:sz w:val="32"/>
          <w:szCs w:val="32"/>
        </w:rPr>
      </w:pPr>
    </w:p>
    <w:p w14:paraId="473561A8">
      <w:pPr>
        <w:keepNext w:val="0"/>
        <w:keepLines w:val="0"/>
        <w:pageBreakBefore w:val="0"/>
        <w:widowControl w:val="0"/>
        <w:tabs>
          <w:tab w:val="left" w:pos="172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jc w:val="center"/>
        <w:textAlignment w:val="auto"/>
        <w:rPr>
          <w:rFonts w:hint="eastAsia" w:ascii="宋体" w:hAnsi="宋体"/>
          <w:bCs/>
          <w:snapToGrid w:val="0"/>
          <w:color w:val="000000"/>
          <w:kern w:val="0"/>
          <w:sz w:val="32"/>
          <w:szCs w:val="32"/>
        </w:rPr>
      </w:pPr>
    </w:p>
    <w:p w14:paraId="65F03615">
      <w:pPr>
        <w:keepNext w:val="0"/>
        <w:keepLines w:val="0"/>
        <w:pageBreakBefore w:val="0"/>
        <w:widowControl w:val="0"/>
        <w:tabs>
          <w:tab w:val="left" w:pos="172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jc w:val="center"/>
        <w:textAlignment w:val="auto"/>
        <w:rPr>
          <w:rFonts w:hint="eastAsia" w:ascii="宋体" w:hAnsi="宋体"/>
          <w:bCs/>
          <w:snapToGrid w:val="0"/>
          <w:color w:val="000000"/>
          <w:kern w:val="0"/>
          <w:sz w:val="32"/>
          <w:szCs w:val="32"/>
        </w:rPr>
      </w:pPr>
    </w:p>
    <w:p w14:paraId="4B57AB7B">
      <w:pPr>
        <w:keepNext w:val="0"/>
        <w:keepLines w:val="0"/>
        <w:pageBreakBefore w:val="0"/>
        <w:widowControl w:val="0"/>
        <w:tabs>
          <w:tab w:val="left" w:pos="172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jc w:val="center"/>
        <w:textAlignment w:val="auto"/>
        <w:rPr>
          <w:rFonts w:hint="eastAsia" w:ascii="宋体" w:hAnsi="宋体"/>
          <w:bCs/>
          <w:snapToGrid w:val="0"/>
          <w:color w:val="000000"/>
          <w:kern w:val="0"/>
          <w:sz w:val="32"/>
          <w:szCs w:val="32"/>
        </w:rPr>
      </w:pPr>
    </w:p>
    <w:p w14:paraId="7D5A5E14">
      <w:pPr>
        <w:keepNext w:val="0"/>
        <w:keepLines w:val="0"/>
        <w:pageBreakBefore w:val="0"/>
        <w:widowControl w:val="0"/>
        <w:tabs>
          <w:tab w:val="left" w:pos="172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textAlignment w:val="auto"/>
        <w:rPr>
          <w:rFonts w:hint="eastAsia" w:ascii="宋体" w:hAnsi="宋体"/>
          <w:bCs/>
          <w:snapToGrid w:val="0"/>
          <w:color w:val="000000"/>
          <w:kern w:val="0"/>
          <w:sz w:val="32"/>
          <w:szCs w:val="32"/>
        </w:rPr>
      </w:pPr>
    </w:p>
    <w:p w14:paraId="148FA4DD">
      <w:pPr>
        <w:keepNext w:val="0"/>
        <w:keepLines w:val="0"/>
        <w:pageBreakBefore w:val="0"/>
        <w:widowControl w:val="0"/>
        <w:tabs>
          <w:tab w:val="left" w:pos="172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textAlignment w:val="auto"/>
        <w:rPr>
          <w:rFonts w:hint="eastAsia" w:ascii="宋体" w:hAnsi="宋体"/>
          <w:bCs/>
          <w:snapToGrid w:val="0"/>
          <w:color w:val="000000"/>
          <w:kern w:val="0"/>
          <w:sz w:val="32"/>
          <w:szCs w:val="32"/>
        </w:rPr>
      </w:pPr>
    </w:p>
    <w:p w14:paraId="65B477AB">
      <w:pPr>
        <w:keepNext w:val="0"/>
        <w:keepLines w:val="0"/>
        <w:pageBreakBefore w:val="0"/>
        <w:widowControl w:val="0"/>
        <w:tabs>
          <w:tab w:val="left" w:pos="172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jc w:val="center"/>
        <w:textAlignment w:val="auto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皖工教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发</w:t>
      </w:r>
      <w:r>
        <w:rPr>
          <w:rFonts w:hint="eastAsia" w:ascii="仿宋" w:hAnsi="仿宋" w:eastAsia="仿宋" w:cs="仿宋"/>
          <w:sz w:val="32"/>
          <w:szCs w:val="32"/>
        </w:rPr>
        <w:t>〔202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74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 w14:paraId="575FBC9A">
      <w:pPr>
        <w:keepNext w:val="0"/>
        <w:keepLines w:val="0"/>
        <w:pageBreakBefore w:val="0"/>
        <w:widowControl w:val="0"/>
        <w:tabs>
          <w:tab w:val="left" w:pos="172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textAlignment w:val="auto"/>
        <w:rPr>
          <w:rFonts w:hint="eastAsia" w:ascii="宋体" w:hAnsi="宋体"/>
          <w:bCs/>
          <w:snapToGrid w:val="0"/>
          <w:color w:val="000000"/>
          <w:kern w:val="0"/>
          <w:sz w:val="32"/>
          <w:szCs w:val="32"/>
        </w:rPr>
      </w:pPr>
    </w:p>
    <w:p w14:paraId="0ED345DA">
      <w:pPr>
        <w:keepNext w:val="0"/>
        <w:keepLines w:val="0"/>
        <w:pageBreakBefore w:val="0"/>
        <w:widowControl w:val="0"/>
        <w:tabs>
          <w:tab w:val="left" w:pos="1722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textAlignment w:val="auto"/>
        <w:rPr>
          <w:rFonts w:hint="eastAsia" w:ascii="宋体" w:hAnsi="宋体"/>
          <w:bCs/>
          <w:snapToGrid w:val="0"/>
          <w:color w:val="000000"/>
          <w:kern w:val="0"/>
          <w:sz w:val="32"/>
          <w:szCs w:val="32"/>
        </w:rPr>
      </w:pPr>
    </w:p>
    <w:p w14:paraId="5A2B70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jc w:val="center"/>
        <w:textAlignment w:val="auto"/>
        <w:outlineLvl w:val="0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关于开展202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44"/>
          <w:szCs w:val="44"/>
        </w:rPr>
        <w:t>-202</w:t>
      </w:r>
      <w:r>
        <w:rPr>
          <w:rFonts w:hint="eastAsia" w:ascii="宋体" w:hAnsi="宋体" w:eastAsia="宋体" w:cs="宋体"/>
          <w:b/>
          <w:sz w:val="44"/>
          <w:szCs w:val="44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44"/>
          <w:szCs w:val="44"/>
        </w:rPr>
        <w:t>学年第1学期专业教育选修课选课工作的通知</w:t>
      </w:r>
    </w:p>
    <w:p w14:paraId="4F95E916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" w:hAnsi="仿宋" w:eastAsia="仿宋" w:cs="仿宋"/>
          <w:color w:val="282828"/>
          <w:sz w:val="32"/>
          <w:szCs w:val="32"/>
          <w:shd w:val="clear" w:color="auto" w:fill="FFFFFF"/>
        </w:rPr>
      </w:pPr>
    </w:p>
    <w:p w14:paraId="451BD52C">
      <w:pPr>
        <w:pStyle w:val="7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shd w:val="clear" w:color="auto" w:fill="FFFFFF"/>
        </w:rPr>
        <w:t>各学院：</w:t>
      </w:r>
    </w:p>
    <w:p w14:paraId="0D462407">
      <w:pPr>
        <w:pStyle w:val="7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firstLine="645"/>
        <w:textAlignment w:val="auto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为进一步提高专业教育选修课教学质量，优化学生专业知识结构，各学院专业教育选修课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kern w:val="2"/>
          <w:sz w:val="32"/>
          <w:szCs w:val="32"/>
        </w:rPr>
        <w:t>年级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/>
        </w:rPr>
        <w:t>含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kern w:val="2"/>
          <w:sz w:val="32"/>
          <w:szCs w:val="32"/>
        </w:rPr>
        <w:t>及以上学生采用网上选课方式开展</w:t>
      </w:r>
      <w:r>
        <w:rPr>
          <w:rFonts w:hint="eastAsia" w:ascii="仿宋" w:hAnsi="仿宋" w:eastAsia="仿宋" w:cs="仿宋"/>
          <w:kern w:val="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本次选课分为两个阶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/>
        </w:rPr>
        <w:t>段：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第一阶段选课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第二阶段退选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</w:rPr>
        <w:t>补选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kern w:val="2"/>
          <w:sz w:val="32"/>
          <w:szCs w:val="32"/>
        </w:rPr>
        <w:t>具体选课工作安排如下：</w:t>
      </w:r>
    </w:p>
    <w:p w14:paraId="56E0D5BE">
      <w:pPr>
        <w:pStyle w:val="7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firstLine="645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第一阶段：选课</w:t>
      </w:r>
    </w:p>
    <w:p w14:paraId="213DFF38">
      <w:pPr>
        <w:pStyle w:val="7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选课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时间: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202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年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月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日17:00—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月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日17:00</w:t>
      </w:r>
    </w:p>
    <w:p w14:paraId="527D6964">
      <w:pPr>
        <w:pStyle w:val="7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729" w:firstLineChars="228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二年级及以上年级学生查看皖江工学院2025-2026学年第1学期专业教育选修课开课计划（附件1）确定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本专业下学期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是否开设专业选修课。</w:t>
      </w:r>
    </w:p>
    <w:p w14:paraId="0A74B284">
      <w:pPr>
        <w:pStyle w:val="7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学生根据自己专业教育选修课已取得学分情况、专业需求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进行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专业教育选修课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预选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。</w:t>
      </w:r>
    </w:p>
    <w:p w14:paraId="39F13949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学院专业</w:t>
      </w:r>
      <w:r>
        <w:rPr>
          <w:rFonts w:hint="eastAsia" w:ascii="仿宋" w:hAnsi="仿宋" w:eastAsia="仿宋" w:cs="仿宋"/>
          <w:sz w:val="32"/>
          <w:szCs w:val="32"/>
        </w:rPr>
        <w:t>根据学生预选情况，确定下学期将要开设的课程，预选学生人数达到25人的课程符合开课条件。未达25人的课程不开课。</w:t>
      </w:r>
      <w:bookmarkStart w:id="0" w:name="_GoBack"/>
      <w:bookmarkEnd w:id="0"/>
    </w:p>
    <w:p w14:paraId="5BFEE1D8">
      <w:pPr>
        <w:pStyle w:val="7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firstLine="735"/>
        <w:jc w:val="both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第二阶段：退选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补选</w:t>
      </w:r>
    </w:p>
    <w:p w14:paraId="6F0D15D1">
      <w:pPr>
        <w:pStyle w:val="7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firstLine="735"/>
        <w:jc w:val="both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退选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和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补选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时间：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2025年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:00—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17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:00</w:t>
      </w:r>
    </w:p>
    <w:p w14:paraId="49CC369C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学生根据202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-202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-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学期期末取得的专业选修课程的成绩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预选课程是否符合开课条件，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确定是否需要退选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改选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</w:rPr>
        <w:t>课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程，如需退选请在退选时间段内处理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改选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只能选择当前已经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确认开设的课程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 w14:paraId="1F532F4B"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2C2C36"/>
          <w:kern w:val="0"/>
          <w:sz w:val="32"/>
          <w:szCs w:val="32"/>
          <w:highlight w:val="none"/>
          <w14:ligatures w14:val="none"/>
        </w:rPr>
        <w:t>202</w:t>
      </w:r>
      <w:r>
        <w:rPr>
          <w:rFonts w:hint="eastAsia" w:ascii="仿宋" w:hAnsi="仿宋" w:eastAsia="仿宋" w:cs="仿宋"/>
          <w:color w:val="2C2C36"/>
          <w:kern w:val="0"/>
          <w:sz w:val="32"/>
          <w:szCs w:val="32"/>
          <w:highlight w:val="none"/>
          <w:lang w:val="en-US" w:eastAsia="zh-CN"/>
          <w14:ligatures w14:val="none"/>
        </w:rPr>
        <w:t>2</w:t>
      </w:r>
      <w:r>
        <w:rPr>
          <w:rFonts w:hint="eastAsia" w:ascii="仿宋" w:hAnsi="仿宋" w:eastAsia="仿宋" w:cs="仿宋"/>
          <w:color w:val="2C2C36"/>
          <w:kern w:val="0"/>
          <w:sz w:val="32"/>
          <w:szCs w:val="32"/>
          <w:highlight w:val="none"/>
          <w14:ligatures w14:val="none"/>
        </w:rPr>
        <w:t>级</w:t>
      </w:r>
      <w:r>
        <w:rPr>
          <w:rFonts w:hint="eastAsia" w:ascii="仿宋" w:hAnsi="仿宋" w:eastAsia="仿宋" w:cs="仿宋"/>
          <w:color w:val="2C2C36"/>
          <w:kern w:val="0"/>
          <w:sz w:val="32"/>
          <w:szCs w:val="32"/>
          <w:highlight w:val="none"/>
          <w:lang w:val="en-US" w:eastAsia="zh-CN"/>
          <w14:ligatures w14:val="none"/>
        </w:rPr>
        <w:t>毕业班</w:t>
      </w:r>
      <w:r>
        <w:rPr>
          <w:rFonts w:hint="eastAsia" w:ascii="仿宋" w:hAnsi="仿宋" w:eastAsia="仿宋" w:cs="仿宋"/>
          <w:color w:val="2C2C36"/>
          <w:kern w:val="0"/>
          <w:sz w:val="32"/>
          <w:szCs w:val="32"/>
          <w14:ligatures w14:val="none"/>
        </w:rPr>
        <w:t>学生</w:t>
      </w:r>
      <w:r>
        <w:rPr>
          <w:rFonts w:hint="eastAsia" w:ascii="仿宋" w:hAnsi="仿宋" w:eastAsia="仿宋" w:cs="仿宋"/>
          <w:color w:val="2C2C36"/>
          <w:kern w:val="0"/>
          <w:sz w:val="32"/>
          <w:szCs w:val="32"/>
          <w:lang w:val="en-US" w:eastAsia="zh-CN"/>
          <w14:ligatures w14:val="none"/>
        </w:rPr>
        <w:t>可以选</w:t>
      </w:r>
      <w:r>
        <w:rPr>
          <w:rFonts w:hint="eastAsia" w:ascii="仿宋" w:hAnsi="仿宋" w:eastAsia="仿宋" w:cs="仿宋"/>
          <w:color w:val="2C2C36"/>
          <w:kern w:val="0"/>
          <w:sz w:val="32"/>
          <w:szCs w:val="32"/>
          <w14:ligatures w14:val="none"/>
        </w:rPr>
        <w:t>202</w:t>
      </w:r>
      <w:r>
        <w:rPr>
          <w:rFonts w:hint="eastAsia" w:ascii="仿宋" w:hAnsi="仿宋" w:eastAsia="仿宋" w:cs="仿宋"/>
          <w:color w:val="2C2C36"/>
          <w:kern w:val="0"/>
          <w:sz w:val="32"/>
          <w:szCs w:val="32"/>
          <w:lang w:val="en-US" w:eastAsia="zh-CN"/>
          <w14:ligatures w14:val="none"/>
        </w:rPr>
        <w:t>3</w:t>
      </w:r>
      <w:r>
        <w:rPr>
          <w:rFonts w:hint="eastAsia" w:ascii="仿宋" w:hAnsi="仿宋" w:eastAsia="仿宋" w:cs="仿宋"/>
          <w:color w:val="2C2C36"/>
          <w:kern w:val="0"/>
          <w:sz w:val="32"/>
          <w:szCs w:val="32"/>
          <w14:ligatures w14:val="none"/>
        </w:rPr>
        <w:t>级</w:t>
      </w:r>
      <w:r>
        <w:rPr>
          <w:rFonts w:hint="eastAsia" w:ascii="仿宋" w:hAnsi="仿宋" w:eastAsia="仿宋" w:cs="仿宋"/>
          <w:color w:val="2C2C36"/>
          <w:kern w:val="0"/>
          <w:sz w:val="32"/>
          <w:szCs w:val="32"/>
          <w:lang w:val="en-US" w:eastAsia="zh-CN"/>
          <w14:ligatures w14:val="none"/>
        </w:rPr>
        <w:t>和2024级同一专业的相应课程，</w:t>
      </w:r>
      <w:r>
        <w:rPr>
          <w:rFonts w:hint="eastAsia" w:ascii="仿宋" w:hAnsi="仿宋" w:eastAsia="仿宋" w:cs="仿宋"/>
          <w:color w:val="2C2C36"/>
          <w:kern w:val="0"/>
          <w:sz w:val="32"/>
          <w:szCs w:val="32"/>
          <w14:ligatures w14:val="none"/>
        </w:rPr>
        <w:t>202</w:t>
      </w:r>
      <w:r>
        <w:rPr>
          <w:rFonts w:hint="eastAsia" w:ascii="仿宋" w:hAnsi="仿宋" w:eastAsia="仿宋" w:cs="仿宋"/>
          <w:color w:val="2C2C36"/>
          <w:kern w:val="0"/>
          <w:sz w:val="32"/>
          <w:szCs w:val="32"/>
          <w:lang w:val="en-US" w:eastAsia="zh-CN"/>
          <w14:ligatures w14:val="none"/>
        </w:rPr>
        <w:t>4</w:t>
      </w:r>
      <w:r>
        <w:rPr>
          <w:rFonts w:hint="eastAsia" w:ascii="仿宋" w:hAnsi="仿宋" w:eastAsia="仿宋" w:cs="仿宋"/>
          <w:color w:val="2C2C36"/>
          <w:kern w:val="0"/>
          <w:sz w:val="32"/>
          <w:szCs w:val="32"/>
          <w14:ligatures w14:val="none"/>
        </w:rPr>
        <w:t>级专升本学生</w:t>
      </w:r>
      <w:r>
        <w:rPr>
          <w:rFonts w:hint="eastAsia" w:ascii="仿宋" w:hAnsi="仿宋" w:eastAsia="仿宋" w:cs="仿宋"/>
          <w:color w:val="2C2C36"/>
          <w:kern w:val="0"/>
          <w:sz w:val="32"/>
          <w:szCs w:val="32"/>
          <w:lang w:val="en-US" w:eastAsia="zh-CN"/>
          <w14:ligatures w14:val="none"/>
        </w:rPr>
        <w:t>可以选2025级同一专业的相应课程。</w:t>
      </w:r>
    </w:p>
    <w:p w14:paraId="464479D4">
      <w:pPr>
        <w:pStyle w:val="7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firstLine="645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二、工作开展说明</w:t>
      </w:r>
    </w:p>
    <w:p w14:paraId="4C029953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</w:rPr>
        <w:t>（一）各学院需建立学生选课指导机制，教研室主任、班主任共同指导学生查看培养方案完成情况，对照毕业学分要求，了解自身各课程组所缺学分数，指导学生分学期、有计划选修课程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确保学生各课程组已取得学分符合毕业要求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</w:t>
      </w:r>
    </w:p>
    <w:p w14:paraId="1AC0E0CB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highlight w:val="none"/>
        </w:rPr>
        <w:t>专业教育选修课课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highlight w:val="none"/>
          <w:lang w:val="en-US" w:eastAsia="zh-CN"/>
        </w:rPr>
        <w:t>程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highlight w:val="none"/>
        </w:rPr>
        <w:t>组学分未满足毕业最低学分要求的同学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highlight w:val="none"/>
          <w:lang w:val="en-US" w:eastAsia="zh-CN"/>
        </w:rPr>
        <w:t>须</w:t>
      </w:r>
      <w:r>
        <w:rPr>
          <w:rFonts w:hint="eastAsia" w:ascii="仿宋" w:hAnsi="仿宋" w:eastAsia="仿宋" w:cs="仿宋"/>
          <w:strike w:val="0"/>
          <w:dstrike w:val="0"/>
          <w:sz w:val="32"/>
          <w:szCs w:val="32"/>
          <w:highlight w:val="none"/>
        </w:rPr>
        <w:t>进行选课</w:t>
      </w:r>
      <w:r>
        <w:rPr>
          <w:rFonts w:hint="eastAsia" w:ascii="仿宋" w:hAnsi="仿宋" w:eastAsia="仿宋" w:cs="仿宋"/>
          <w:strike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鼓励学分已满足毕业要求的学生拓宽专业知识结构，学有余力的情况下多修读一些课程。</w:t>
      </w:r>
    </w:p>
    <w:p w14:paraId="747C84D7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（三）学生应参加确定选修课程的学习、考试，考勤缺课超过三分之一或擅自缺考者该门课程成绩按零分计，并记入成绩档案。</w:t>
      </w:r>
    </w:p>
    <w:p w14:paraId="680115AD">
      <w:pPr>
        <w:pStyle w:val="7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firstLine="645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三、专业选修课预选步骤与方法</w:t>
      </w:r>
    </w:p>
    <w:p w14:paraId="0CA98B81">
      <w:pPr>
        <w:pStyle w:val="7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firstLine="645"/>
        <w:textAlignment w:val="auto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（一）方法一</w:t>
      </w:r>
    </w:p>
    <w:p w14:paraId="5F599EC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1.打开网页版教务系统（http://jw.wjut.edu.cn/wjgxyjw/）,使用学号和密码（初始密码为身份证号后9位）登录，登陆后务必修改密码。(忘记密码或锁定可带上证件到大学生服务中心处理)</w:t>
      </w:r>
    </w:p>
    <w:p w14:paraId="0C2D9DCD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2.第一阶段选课：【网上选课】--【预选】--选定课程点击【提交】即可。</w:t>
      </w:r>
    </w:p>
    <w:p w14:paraId="4D0B82F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3.第一阶段退选：【网上选课】—【预选结果】—选定课程点击【退选】即可。</w:t>
      </w:r>
    </w:p>
    <w:p w14:paraId="4DABE7C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4.第二阶段退选：【网上选课】—【退选】--选定课程点击【退选】按钮即可。</w:t>
      </w:r>
    </w:p>
    <w:p w14:paraId="56E7203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5.第二阶段选课：【网上选课】—【选课（按开课计划）】--选择相应课程后点击【选择】—【选择标记】后提交。仅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第一阶段</w:t>
      </w:r>
      <w:r>
        <w:rPr>
          <w:rFonts w:hint="eastAsia" w:ascii="仿宋" w:hAnsi="仿宋" w:eastAsia="仿宋" w:cs="仿宋"/>
          <w:sz w:val="32"/>
          <w:szCs w:val="32"/>
        </w:rPr>
        <w:t>报名人数未达到25人的课程的学生可以选课。</w:t>
      </w:r>
    </w:p>
    <w:p w14:paraId="7BCBF24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6.非选课时间段不可进行预选、正选及退选操作。</w:t>
      </w:r>
    </w:p>
    <w:p w14:paraId="5A19E016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kern w:val="0"/>
          <w:sz w:val="32"/>
          <w:szCs w:val="32"/>
        </w:rPr>
        <w:t>（二）方法二</w:t>
      </w:r>
    </w:p>
    <w:p w14:paraId="2DB68DA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1.下载教务系统的掌上校园喜鹊儿APP，使用学号和密码（初始密码为身份证号后9位）登录，登陆后务必修改密码。(忘记密码或锁定可带上证件到大学生服务中心处理)</w:t>
      </w:r>
    </w:p>
    <w:p w14:paraId="4F64009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2.第一阶段选课：【首页】—【全部服务】—【预选】—课程范围（主修（本年级/专业））—选择课程后提交即可。</w:t>
      </w:r>
    </w:p>
    <w:p w14:paraId="4A77E6B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3.第一阶段退选：【首页】—【全部服务】—【预选结果】—选择课程后退选即可第一轮</w:t>
      </w:r>
    </w:p>
    <w:p w14:paraId="74DBD5D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4.第二阶段退选：【首页】—【全部服务】—【正选结果】-选择课程后点击退选。</w:t>
      </w:r>
    </w:p>
    <w:p w14:paraId="30A7C2F8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5.第二阶段选课：【网上选课】—【选课（按开课计划）】--选择相应课程后点击【选择】—【选择标记】后提交。仅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第一阶段</w:t>
      </w:r>
      <w:r>
        <w:rPr>
          <w:rFonts w:hint="eastAsia" w:ascii="仿宋" w:hAnsi="仿宋" w:eastAsia="仿宋" w:cs="仿宋"/>
          <w:sz w:val="32"/>
          <w:szCs w:val="32"/>
        </w:rPr>
        <w:t>报名人数未达到25人的课程的学生可以选课。</w:t>
      </w:r>
    </w:p>
    <w:p w14:paraId="2EEF758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6.非选课时间段不可进行预选、正选及退选操作。</w:t>
      </w:r>
    </w:p>
    <w:p w14:paraId="337D19F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 w14:paraId="04870E7F">
      <w:pPr>
        <w:pStyle w:val="7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="200" w:afterAutospacing="0" w:line="560" w:lineRule="exact"/>
        <w:ind w:left="1598" w:leftChars="304" w:hanging="960" w:hangingChars="3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附件：1.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皖江工学院2025-2026学年第1学期专业教育选修课开课计划</w:t>
      </w:r>
    </w:p>
    <w:p w14:paraId="0D01961C">
      <w:pPr>
        <w:pStyle w:val="7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="200" w:afterAutospacing="0" w:line="560" w:lineRule="exact"/>
        <w:ind w:left="1596" w:leftChars="760" w:firstLine="0" w:firstLineChars="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学生查看毕业要求及课程组学分取得情况流程</w:t>
      </w:r>
    </w:p>
    <w:p w14:paraId="5597B29B">
      <w:pPr>
        <w:pStyle w:val="7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="200" w:afterAutospacing="0" w:line="560" w:lineRule="exact"/>
        <w:textAlignment w:val="auto"/>
        <w:rPr>
          <w:rFonts w:hint="eastAsia" w:ascii="仿宋" w:hAnsi="仿宋" w:eastAsia="仿宋" w:cs="仿宋"/>
          <w:color w:val="333333"/>
          <w:sz w:val="32"/>
          <w:szCs w:val="32"/>
        </w:rPr>
      </w:pPr>
    </w:p>
    <w:p w14:paraId="6BB179D1">
      <w:pPr>
        <w:pStyle w:val="7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="200" w:afterAutospacing="0" w:line="560" w:lineRule="exact"/>
        <w:textAlignment w:val="auto"/>
        <w:rPr>
          <w:rFonts w:hint="eastAsia" w:ascii="仿宋" w:hAnsi="仿宋" w:eastAsia="仿宋" w:cs="仿宋"/>
          <w:color w:val="333333"/>
          <w:sz w:val="32"/>
          <w:szCs w:val="32"/>
        </w:rPr>
      </w:pPr>
    </w:p>
    <w:p w14:paraId="5150F861">
      <w:pPr>
        <w:pStyle w:val="7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="200" w:afterAutospacing="0" w:line="560" w:lineRule="exact"/>
        <w:textAlignment w:val="auto"/>
        <w:rPr>
          <w:rFonts w:hint="eastAsia" w:ascii="仿宋" w:hAnsi="仿宋" w:eastAsia="仿宋" w:cs="仿宋"/>
          <w:color w:val="333333"/>
          <w:sz w:val="32"/>
          <w:szCs w:val="32"/>
        </w:rPr>
      </w:pPr>
    </w:p>
    <w:p w14:paraId="4342B8A8">
      <w:pPr>
        <w:pStyle w:val="7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="200" w:afterAutospacing="0" w:line="560" w:lineRule="exact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 xml:space="preserve">                                   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皖江工学院</w:t>
      </w:r>
      <w:r>
        <w:rPr>
          <w:rFonts w:hint="eastAsia" w:ascii="仿宋" w:hAnsi="仿宋" w:eastAsia="仿宋" w:cs="仿宋"/>
          <w:kern w:val="2"/>
          <w:sz w:val="32"/>
          <w:szCs w:val="32"/>
        </w:rPr>
        <w:t>教务部</w:t>
      </w:r>
    </w:p>
    <w:p w14:paraId="61FCA944">
      <w:pPr>
        <w:pStyle w:val="7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="200" w:afterAutospacing="0" w:line="560" w:lineRule="exact"/>
        <w:jc w:val="right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202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kern w:val="2"/>
          <w:sz w:val="32"/>
          <w:szCs w:val="32"/>
        </w:rPr>
        <w:t>年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kern w:val="2"/>
          <w:sz w:val="32"/>
          <w:szCs w:val="32"/>
        </w:rPr>
        <w:t>月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kern w:val="2"/>
          <w:sz w:val="32"/>
          <w:szCs w:val="32"/>
        </w:rPr>
        <w:t>日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 xml:space="preserve"> </w:t>
      </w:r>
    </w:p>
    <w:p w14:paraId="647A0A20">
      <w:pPr>
        <w:pStyle w:val="7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Autospacing="0" w:after="200" w:afterAutospacing="0" w:line="560" w:lineRule="exact"/>
        <w:jc w:val="both"/>
        <w:textAlignment w:val="auto"/>
        <w:rPr>
          <w:rFonts w:hint="eastAsia" w:ascii="仿宋" w:hAnsi="仿宋" w:eastAsia="仿宋" w:cs="仿宋"/>
          <w:kern w:val="2"/>
          <w:sz w:val="32"/>
          <w:szCs w:val="32"/>
        </w:rPr>
      </w:pPr>
    </w:p>
    <w:p w14:paraId="6351699E">
      <w:pPr>
        <w:ind w:firstLine="28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_GB2312" w:hAnsi="华文中宋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308610</wp:posOffset>
                </wp:positionV>
                <wp:extent cx="5257800" cy="635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5pt;margin-top:24.3pt;height:0.05pt;width:414pt;z-index:251661312;mso-width-relative:page;mso-height-relative:page;" filled="f" stroked="t" coordsize="21600,21600" o:gfxdata="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UmcNg9YAAAAIAQAADwAAAAAAAAABACAAAAAiAAAAZHJzL2Rvd25yZXYueG1sUEsBAhQAFAAA&#10;AAgAh07iQJvGXFvxAQAA6AMAAA4AAAAAAAAAAQAgAAAAJQEAAGRycy9lMm9Eb2MueG1sUEsFBgAA&#10;AAAGAAYAWQEAAIg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仿宋_GB2312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257800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pt;height:0pt;width:414pt;z-index:251660288;mso-width-relative:page;mso-height-relative:page;" filled="f" stroked="t" coordsize="21600,21600" o:gfxdata="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JYVf9&#10;0AAAAAIBAAAPAAAAAAAAAAEAIAAAACIAAABkcnMvZG93bnJldi54bWxQSwECFAAUAAAACACHTuJA&#10;VLblMPABAADmAwAADgAAAAAAAAABACAAAAAf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华文中宋" w:eastAsia="仿宋_GB2312"/>
          <w:sz w:val="28"/>
          <w:szCs w:val="28"/>
        </w:rPr>
        <w:t xml:space="preserve">皖江工学院教务部                    </w:t>
      </w:r>
      <w:r>
        <w:rPr>
          <w:rFonts w:ascii="仿宋_GB2312" w:hAnsi="华文中宋" w:eastAsia="仿宋_GB2312"/>
          <w:sz w:val="28"/>
          <w:szCs w:val="28"/>
        </w:rPr>
        <w:t xml:space="preserve"> </w:t>
      </w:r>
      <w:r>
        <w:rPr>
          <w:rFonts w:hint="eastAsia" w:ascii="仿宋_GB2312" w:hAnsi="华文中宋" w:eastAsia="仿宋_GB2312"/>
          <w:sz w:val="28"/>
          <w:szCs w:val="28"/>
        </w:rPr>
        <w:t>202</w:t>
      </w:r>
      <w:r>
        <w:rPr>
          <w:rFonts w:hint="eastAsia" w:ascii="仿宋_GB2312" w:hAnsi="华文中宋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华文中宋" w:eastAsia="仿宋_GB2312"/>
          <w:sz w:val="28"/>
          <w:szCs w:val="28"/>
        </w:rPr>
        <w:t>年</w:t>
      </w:r>
      <w:r>
        <w:rPr>
          <w:rFonts w:hint="eastAsia" w:ascii="仿宋_GB2312" w:hAnsi="华文中宋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华文中宋" w:eastAsia="仿宋_GB2312"/>
          <w:sz w:val="28"/>
          <w:szCs w:val="28"/>
        </w:rPr>
        <w:t>月</w:t>
      </w:r>
      <w:r>
        <w:rPr>
          <w:rFonts w:hint="eastAsia" w:ascii="仿宋_GB2312" w:hAnsi="华文中宋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hAnsi="华文中宋" w:eastAsia="仿宋_GB2312"/>
          <w:sz w:val="28"/>
          <w:szCs w:val="28"/>
        </w:rPr>
        <w:t>日印发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9FC314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896E94">
                          <w:pPr>
                            <w:pStyle w:val="5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3896E94">
                    <w:pPr>
                      <w:pStyle w:val="5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0M2U0MGMyNjBhYTljODJkMjE0OGY2NzZlNWIwNDkifQ=="/>
  </w:docVars>
  <w:rsids>
    <w:rsidRoot w:val="7EE9122A"/>
    <w:rsid w:val="000969CA"/>
    <w:rsid w:val="000A3090"/>
    <w:rsid w:val="00182B8A"/>
    <w:rsid w:val="00251E1F"/>
    <w:rsid w:val="002C17C8"/>
    <w:rsid w:val="002F0C95"/>
    <w:rsid w:val="003078E8"/>
    <w:rsid w:val="0032797B"/>
    <w:rsid w:val="00365090"/>
    <w:rsid w:val="003733A3"/>
    <w:rsid w:val="00401BE1"/>
    <w:rsid w:val="004913D6"/>
    <w:rsid w:val="004C48AA"/>
    <w:rsid w:val="00534446"/>
    <w:rsid w:val="005E7A6A"/>
    <w:rsid w:val="006269CA"/>
    <w:rsid w:val="006649A0"/>
    <w:rsid w:val="006B70F1"/>
    <w:rsid w:val="006C03EE"/>
    <w:rsid w:val="006C5F61"/>
    <w:rsid w:val="006F5064"/>
    <w:rsid w:val="008428DA"/>
    <w:rsid w:val="008674DB"/>
    <w:rsid w:val="0087779A"/>
    <w:rsid w:val="008E22D4"/>
    <w:rsid w:val="009F7D9A"/>
    <w:rsid w:val="00A24017"/>
    <w:rsid w:val="00A94D97"/>
    <w:rsid w:val="00AB7C33"/>
    <w:rsid w:val="00B7542E"/>
    <w:rsid w:val="00BC5820"/>
    <w:rsid w:val="00C30EA4"/>
    <w:rsid w:val="00C456D3"/>
    <w:rsid w:val="00C85963"/>
    <w:rsid w:val="00CA5E74"/>
    <w:rsid w:val="00D707C3"/>
    <w:rsid w:val="00D77F47"/>
    <w:rsid w:val="00E77864"/>
    <w:rsid w:val="00EA472A"/>
    <w:rsid w:val="00F56AC0"/>
    <w:rsid w:val="056D7966"/>
    <w:rsid w:val="065D7574"/>
    <w:rsid w:val="08D64F29"/>
    <w:rsid w:val="09817EE1"/>
    <w:rsid w:val="0FC75594"/>
    <w:rsid w:val="18100FE2"/>
    <w:rsid w:val="1E201297"/>
    <w:rsid w:val="1E4B4322"/>
    <w:rsid w:val="1FF80384"/>
    <w:rsid w:val="20BE5BD1"/>
    <w:rsid w:val="24585804"/>
    <w:rsid w:val="254D21D4"/>
    <w:rsid w:val="27030C0C"/>
    <w:rsid w:val="285F3F34"/>
    <w:rsid w:val="29213E5A"/>
    <w:rsid w:val="2C1D5CF6"/>
    <w:rsid w:val="2C302F6B"/>
    <w:rsid w:val="2CB56B4D"/>
    <w:rsid w:val="46075EC0"/>
    <w:rsid w:val="47CE460E"/>
    <w:rsid w:val="48711FC6"/>
    <w:rsid w:val="4995049A"/>
    <w:rsid w:val="49F92C06"/>
    <w:rsid w:val="4DDB7800"/>
    <w:rsid w:val="4F823027"/>
    <w:rsid w:val="54923B34"/>
    <w:rsid w:val="55084E37"/>
    <w:rsid w:val="578E56ED"/>
    <w:rsid w:val="5A905216"/>
    <w:rsid w:val="5DB35B1E"/>
    <w:rsid w:val="5DF36477"/>
    <w:rsid w:val="5EBE7CFA"/>
    <w:rsid w:val="65945431"/>
    <w:rsid w:val="68F75ACC"/>
    <w:rsid w:val="699037E1"/>
    <w:rsid w:val="6C3359D1"/>
    <w:rsid w:val="6DD626D6"/>
    <w:rsid w:val="6E7E5840"/>
    <w:rsid w:val="7662616F"/>
    <w:rsid w:val="7CE57A91"/>
    <w:rsid w:val="7D8536CA"/>
    <w:rsid w:val="7E936305"/>
    <w:rsid w:val="7EE9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8"/>
    <w:qFormat/>
    <w:uiPriority w:val="0"/>
    <w:pPr>
      <w:ind w:left="100" w:leftChars="2500"/>
    </w:p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FollowedHyperlink"/>
    <w:basedOn w:val="10"/>
    <w:qFormat/>
    <w:uiPriority w:val="0"/>
    <w:rPr>
      <w:rFonts w:hint="eastAsia" w:ascii="宋体" w:hAnsi="宋体" w:eastAsia="宋体" w:cs="宋体"/>
      <w:color w:val="000000"/>
      <w:sz w:val="12"/>
      <w:szCs w:val="12"/>
      <w:u w:val="none"/>
    </w:rPr>
  </w:style>
  <w:style w:type="character" w:styleId="13">
    <w:name w:val="Hyperlink"/>
    <w:basedOn w:val="10"/>
    <w:qFormat/>
    <w:uiPriority w:val="0"/>
    <w:rPr>
      <w:color w:val="0000FF"/>
      <w:u w:val="single"/>
    </w:rPr>
  </w:style>
  <w:style w:type="character" w:customStyle="1" w:styleId="14">
    <w:name w:val="页眉 字符"/>
    <w:basedOn w:val="10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字符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font1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7">
    <w:name w:val="font21"/>
    <w:basedOn w:val="1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8">
    <w:name w:val="日期 字符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1394</Words>
  <Characters>1531</Characters>
  <Lines>11</Lines>
  <Paragraphs>3</Paragraphs>
  <TotalTime>32</TotalTime>
  <ScaleCrop>false</ScaleCrop>
  <LinksUpToDate>false</LinksUpToDate>
  <CharactersWithSpaces>1588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2022-10-21T07:09:00Z</dcterms:created>
  <dc:creator>立秋</dc:creator>
  <cp:lastModifiedBy>心情盒子</cp:lastModifiedBy>
  <cp:lastPrinted>2024-12-23T06:01:00Z</cp:lastPrinted>
  <dcterms:modified xsi:type="dcterms:W3CDTF">2025-06-06T03:13:02Z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188685E296BB46D8846512BCE9F0E6D9</vt:lpwstr>
  </property>
  <property fmtid="{D5CDD505-2E9C-101B-9397-08002B2CF9AE}" pid="4" name="KSOTemplateDocerSaveRecord">
    <vt:lpwstr>eyJoZGlkIjoiMTIwMTM1N2JjYWE0MTZlMmY4Y2ZlMWVkNDY0NDBlYzkiLCJ1c2VySWQiOiI2OTYwMTEyMzUifQ==</vt:lpwstr>
  </property>
</Properties>
</file>