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2022年安徽省教材基地建设项目</w:t>
      </w:r>
    </w:p>
    <w:p>
      <w:pPr>
        <w:spacing w:line="58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申报指南</w:t>
      </w:r>
    </w:p>
    <w:p>
      <w:pPr>
        <w:spacing w:line="580" w:lineRule="exact"/>
        <w:rPr>
          <w:rFonts w:ascii="方正仿宋_GBK" w:hAnsi="方正仿宋_GBK" w:eastAsia="方正仿宋_GBK" w:cs="方正仿宋_GBK"/>
          <w:bCs/>
          <w:sz w:val="32"/>
          <w:szCs w:val="32"/>
        </w:rPr>
      </w:pPr>
    </w:p>
    <w:p>
      <w:pPr>
        <w:spacing w:line="58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一、建设目标</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省教材基地建设项目</w:t>
      </w:r>
      <w:r>
        <w:rPr>
          <w:rFonts w:hint="eastAsia" w:ascii="方正仿宋_GBK" w:hAnsi="方正仿宋_GBK" w:eastAsia="方正仿宋_GBK" w:cs="方正仿宋_GBK"/>
          <w:sz w:val="32"/>
          <w:szCs w:val="32"/>
        </w:rPr>
        <w:t>的实施，旨在深入贯彻落实习近平新时代中国特色社会主义思想，按照《全国大中小学教材建设规划（</w:t>
      </w:r>
      <w:r>
        <w:rPr>
          <w:rFonts w:ascii="方正仿宋_GBK" w:hAnsi="方正仿宋_GBK" w:eastAsia="方正仿宋_GBK" w:cs="方正仿宋_GBK"/>
          <w:sz w:val="32"/>
          <w:szCs w:val="32"/>
        </w:rPr>
        <w:t>2019-2022年）</w:t>
      </w:r>
      <w:r>
        <w:rPr>
          <w:rFonts w:hint="eastAsia" w:ascii="方正仿宋_GBK" w:hAnsi="方正仿宋_GBK" w:eastAsia="方正仿宋_GBK" w:cs="方正仿宋_GBK"/>
          <w:sz w:val="32"/>
          <w:szCs w:val="32"/>
        </w:rPr>
        <w:t>》《中共安徽省委办公厅 安徽省人民政府办公厅关于加强和改进新形势下大中小学教材建设的实施意见》</w:t>
      </w:r>
      <w:r>
        <w:rPr>
          <w:rFonts w:ascii="方正仿宋_GBK" w:hAnsi="方正仿宋_GBK" w:eastAsia="方正仿宋_GBK" w:cs="方正仿宋_GBK"/>
          <w:sz w:val="32"/>
          <w:szCs w:val="32"/>
        </w:rPr>
        <w:t>等文件要求</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聚焦</w:t>
      </w:r>
      <w:r>
        <w:rPr>
          <w:rFonts w:hint="eastAsia" w:ascii="方正仿宋_GBK" w:hAnsi="方正仿宋_GBK" w:eastAsia="方正仿宋_GBK" w:cs="方正仿宋_GBK"/>
          <w:sz w:val="32"/>
          <w:szCs w:val="32"/>
        </w:rPr>
        <w:t>教材研究、编写、审阅等各个环节的</w:t>
      </w:r>
      <w:r>
        <w:rPr>
          <w:rFonts w:ascii="方正仿宋_GBK" w:hAnsi="方正仿宋_GBK" w:eastAsia="方正仿宋_GBK" w:cs="方正仿宋_GBK"/>
          <w:sz w:val="32"/>
          <w:szCs w:val="32"/>
        </w:rPr>
        <w:t>重点问题，</w:t>
      </w:r>
      <w:r>
        <w:rPr>
          <w:rFonts w:hint="eastAsia" w:ascii="方正仿宋_GBK" w:hAnsi="方正仿宋_GBK" w:eastAsia="方正仿宋_GBK" w:cs="方正仿宋_GBK"/>
          <w:sz w:val="32"/>
          <w:szCs w:val="32"/>
        </w:rPr>
        <w:t>搭建凝聚各学科、各方面专业力量共同研究课程教材建设的平台，建立灵活、开放、高效的运行机制，实现课程教材建设研究的专业化、专门化、专项化，发挥重要的研究、指导、咨询、服务和传播功能，整体提升课程教材建设的支撑能力，成为专门研究课程教材的专业智库。系统推进我省高等教育高质量教材建设，全面提升教材建设水平。</w:t>
      </w:r>
    </w:p>
    <w:p>
      <w:pPr>
        <w:spacing w:line="58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二、建设内容</w:t>
      </w:r>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1. 聚集专业力量。培养安徽省课程教材建设学术带头人和中青年学术骨干，建设课程教材研究领域的专门人才库、人才培养培训基地。</w:t>
      </w:r>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2. 探索教材建设规律。梳理课程教材建设的已有经验、存在问题和面临的挑战，规划研究课题，围绕基础理论、实践应用、国内比较等方面，进行系统研究，引导教材改革方向，服务教材编修工作，增强育人功能。</w:t>
      </w:r>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3. 建设教材数据中心。整合教材编写、使用、跟踪评估等各种资源，收集、分析并报告省内外教材研究及教材建设动态信息，为教材研究、开发和管理提供参考。</w:t>
      </w:r>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4. 促进研究成果交流传播。搭建学术交流平台，不断拓展交流渠道，把握世界同类教材发展趋势，吸纳借鉴先进经验，同时推动省内教材走出去。积极推动课程育人、教材建设及相关研究成果的交流共享，实现知识教育、能力培养和价值引领的有机统一。开展中外教材合作编写研究。</w:t>
      </w:r>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5. 进行咨询指导服务。为教材建设提供咨询服务，参与教材编写、审查、使用、评估、培训等工作，提升教材质量。培育出版新编教材不少于15部。</w:t>
      </w:r>
    </w:p>
    <w:p>
      <w:pPr>
        <w:spacing w:line="58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三、申报要求</w:t>
      </w:r>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 对教材建设研究高度重视，具备相关学科或专业领域教材建设工作基础的高等学校均可申请安徽省教材基地建设项目。基本条件是：</w:t>
      </w:r>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1. 研究队伍。在申报学科、领域有一定数量的长期稳定的研究人员（不少于6人），其中，有高级职称的不少于二分之一。研究队伍包括学科专家和学科教育专家、课程教材研究专家等，有关研究人员承担过省部级以上有关课题研究，有主编、参与教材编写（修订）经历。</w:t>
      </w:r>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2. 学术基础。有雄厚的学术研究基础和丰富的成果积累，有关课程、教材、教学的研究成果被引用率高，有广泛影响，在课程教材建设中发挥了重要作用，或曾获得省部级以上成果奖励。</w:t>
      </w:r>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3. 申报单位具有相应的国家一流专业建设点或国家一流课程，长期参加我省教材建设工作。</w:t>
      </w:r>
      <w:ins w:id="0" w:author="谢广觉" w:date="2022-02-22T08:59:00Z">
        <w:r>
          <w:rPr>
            <w:rFonts w:hint="eastAsia" w:ascii="方正仿宋_GBK" w:hAnsi="方正仿宋_GBK" w:eastAsia="方正仿宋_GBK" w:cs="方正仿宋_GBK"/>
            <w:bCs/>
            <w:sz w:val="32"/>
            <w:szCs w:val="32"/>
          </w:rPr>
          <w:t>鼓励高校联合其他省内具有优势学科高校、科研院所、中小学、教研机构、出版单位联合申报</w:t>
        </w:r>
      </w:ins>
      <w:ins w:id="1" w:author="谢广觉" w:date="2022-02-22T09:00:00Z">
        <w:r>
          <w:rPr>
            <w:rFonts w:hint="eastAsia" w:ascii="方正仿宋_GBK" w:hAnsi="方正仿宋_GBK" w:eastAsia="方正仿宋_GBK" w:cs="方正仿宋_GBK"/>
            <w:bCs/>
            <w:sz w:val="32"/>
            <w:szCs w:val="32"/>
          </w:rPr>
          <w:t>，建设</w:t>
        </w:r>
      </w:ins>
      <w:ins w:id="2" w:author="谢广觉" w:date="2022-02-22T09:01:00Z">
        <w:r>
          <w:rPr>
            <w:rFonts w:hint="eastAsia" w:ascii="方正仿宋_GBK" w:hAnsi="方正仿宋_GBK" w:eastAsia="方正仿宋_GBK" w:cs="方正仿宋_GBK"/>
            <w:bCs/>
            <w:sz w:val="32"/>
            <w:szCs w:val="32"/>
          </w:rPr>
          <w:t>课程</w:t>
        </w:r>
      </w:ins>
      <w:ins w:id="3" w:author="谢广觉" w:date="2022-02-22T09:00:00Z">
        <w:r>
          <w:rPr>
            <w:rFonts w:hint="eastAsia" w:ascii="方正仿宋_GBK" w:hAnsi="方正仿宋_GBK" w:eastAsia="方正仿宋_GBK" w:cs="方正仿宋_GBK"/>
            <w:bCs/>
            <w:sz w:val="32"/>
            <w:szCs w:val="32"/>
          </w:rPr>
          <w:t>教材</w:t>
        </w:r>
      </w:ins>
      <w:ins w:id="4" w:author="谢广觉" w:date="2022-02-22T09:01:00Z">
        <w:r>
          <w:rPr>
            <w:rFonts w:hint="eastAsia" w:ascii="方正仿宋_GBK" w:hAnsi="方正仿宋_GBK" w:eastAsia="方正仿宋_GBK" w:cs="方正仿宋_GBK"/>
            <w:bCs/>
            <w:sz w:val="32"/>
            <w:szCs w:val="32"/>
          </w:rPr>
          <w:t>研究</w:t>
        </w:r>
      </w:ins>
      <w:ins w:id="5" w:author="谢广觉" w:date="2022-02-22T09:00:00Z">
        <w:r>
          <w:rPr>
            <w:rFonts w:hint="eastAsia" w:ascii="方正仿宋_GBK" w:hAnsi="方正仿宋_GBK" w:eastAsia="方正仿宋_GBK" w:cs="方正仿宋_GBK"/>
            <w:bCs/>
            <w:sz w:val="32"/>
            <w:szCs w:val="32"/>
          </w:rPr>
          <w:t>协同中心。</w:t>
        </w:r>
      </w:ins>
    </w:p>
    <w:p>
      <w:pPr>
        <w:spacing w:line="58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4. 具备申报条件的高校限报1项，“双一流”建设高校限报2项。由教育厅统一组织评审，择优立项。已入选国家教材建设重点研究基地不参加本次申报。</w:t>
      </w:r>
    </w:p>
    <w:p>
      <w:pPr>
        <w:spacing w:line="58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四、项目经费与建设周期</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拟立项5项，省教育厅给予每个项目一定资助经费，一次性拨付至项目所在学校，经费支出严格按照《安徽省高校思想政治工作专项经费管理暂行办法》有关规定执行。所在学校原则上按</w:t>
      </w:r>
      <w:r>
        <w:rPr>
          <w:rFonts w:ascii="方正仿宋_GBK" w:hAnsi="方正仿宋_GBK" w:eastAsia="方正仿宋_GBK" w:cs="方正仿宋_GBK"/>
          <w:sz w:val="32"/>
          <w:szCs w:val="32"/>
        </w:rPr>
        <w:t>1:1</w:t>
      </w:r>
      <w:r>
        <w:rPr>
          <w:rFonts w:hint="eastAsia" w:ascii="方正仿宋_GBK" w:hAnsi="方正仿宋_GBK" w:eastAsia="方正仿宋_GBK" w:cs="方正仿宋_GBK"/>
          <w:sz w:val="32"/>
          <w:szCs w:val="32"/>
        </w:rPr>
        <w:t>比例予以配套支持。项目经费主要用于教材研究、审查与评估。建设周期为</w:t>
      </w: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年。</w:t>
      </w:r>
    </w:p>
    <w:p>
      <w:pPr>
        <w:spacing w:line="580" w:lineRule="exact"/>
        <w:ind w:firstLine="640" w:firstLineChars="200"/>
        <w:rPr>
          <w:rFonts w:ascii="方正仿宋_GBK" w:hAnsi="方正仿宋_GBK" w:eastAsia="方正仿宋_GBK" w:cs="方正仿宋_GBK"/>
          <w:sz w:val="32"/>
          <w:szCs w:val="32"/>
        </w:rPr>
      </w:pP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w:t>
      </w:r>
      <w:ins w:id="6" w:author="ahsjyt" w:date="2022-02-22T14:34:26Z">
        <w:r>
          <w:rPr>
            <w:rFonts w:hint="eastAsia" w:ascii="方正仿宋_GBK" w:hAnsi="方正仿宋_GBK" w:eastAsia="方正仿宋_GBK" w:cs="方正仿宋_GBK"/>
            <w:sz w:val="32"/>
            <w:szCs w:val="32"/>
          </w:rPr>
          <w:t>2022年安徽</w:t>
        </w:r>
      </w:ins>
      <w:r>
        <w:rPr>
          <w:rFonts w:hint="eastAsia" w:ascii="方正仿宋_GBK" w:hAnsi="方正仿宋_GBK" w:eastAsia="方正仿宋_GBK" w:cs="方正仿宋_GBK"/>
          <w:sz w:val="32"/>
          <w:szCs w:val="32"/>
        </w:rPr>
        <w:t>省教材基地建设项目申报表</w:t>
      </w:r>
    </w:p>
    <w:p>
      <w:pPr>
        <w:spacing w:line="58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p>
    <w:p>
      <w:pPr>
        <w:rPr>
          <w:rFonts w:ascii="Calibri" w:hAnsi="Calibri" w:eastAsia="宋体" w:cs="Times New Roman"/>
        </w:rPr>
      </w:pPr>
    </w:p>
    <w:p>
      <w:bookmarkStart w:id="0" w:name="_GoBack"/>
      <w:bookmarkEnd w:id="0"/>
    </w:p>
    <w:sectPr>
      <w:footerReference r:id="rId3" w:type="even"/>
      <w:pgSz w:w="11906" w:h="16838"/>
      <w:pgMar w:top="2041" w:right="1531" w:bottom="1701" w:left="1531" w:header="851" w:footer="1134" w:gutter="0"/>
      <w:pgNumType w:fmt="numberInDash" w:start="18"/>
      <w:cols w:space="720" w:num="1"/>
      <w:docGrid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广觉">
    <w15:presenceInfo w15:providerId="None" w15:userId="谢广觉"/>
  </w15:person>
  <w15:person w15:author="ahsjyt">
    <w15:presenceInfo w15:providerId="None" w15:userId="ahsjy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032"/>
    <w:rsid w:val="00016B63"/>
    <w:rsid w:val="00022692"/>
    <w:rsid w:val="000333F2"/>
    <w:rsid w:val="000C7F0B"/>
    <w:rsid w:val="0014482B"/>
    <w:rsid w:val="00192620"/>
    <w:rsid w:val="00205A4B"/>
    <w:rsid w:val="002167F6"/>
    <w:rsid w:val="002C7323"/>
    <w:rsid w:val="003B0DBA"/>
    <w:rsid w:val="004638C1"/>
    <w:rsid w:val="004A645A"/>
    <w:rsid w:val="00502E46"/>
    <w:rsid w:val="00571E48"/>
    <w:rsid w:val="005C7300"/>
    <w:rsid w:val="00677BBA"/>
    <w:rsid w:val="00846F24"/>
    <w:rsid w:val="008B53AB"/>
    <w:rsid w:val="008E00FA"/>
    <w:rsid w:val="009E2540"/>
    <w:rsid w:val="00A124DC"/>
    <w:rsid w:val="00A60A0E"/>
    <w:rsid w:val="00A9312B"/>
    <w:rsid w:val="00B12480"/>
    <w:rsid w:val="00B71032"/>
    <w:rsid w:val="00BB40CA"/>
    <w:rsid w:val="00CD384E"/>
    <w:rsid w:val="00CE5D9D"/>
    <w:rsid w:val="00DB0F2F"/>
    <w:rsid w:val="00E06241"/>
    <w:rsid w:val="00EB5125"/>
    <w:rsid w:val="00FE3D5C"/>
    <w:rsid w:val="00FF1926"/>
    <w:rsid w:val="00FF4275"/>
    <w:rsid w:val="2D7F1C35"/>
    <w:rsid w:val="46FF8C86"/>
    <w:rsid w:val="5CFFD17B"/>
    <w:rsid w:val="5F656D0C"/>
    <w:rsid w:val="65EF9EAB"/>
    <w:rsid w:val="7FBF47D7"/>
    <w:rsid w:val="7FFF017C"/>
    <w:rsid w:val="EEEF7A9B"/>
    <w:rsid w:val="FFFD0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7">
    <w:name w:val="page number"/>
    <w:basedOn w:val="6"/>
    <w:qFormat/>
    <w:uiPriority w:val="99"/>
    <w:rPr>
      <w:rFonts w:cs="Times New Roman"/>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203</Words>
  <Characters>1161</Characters>
  <Lines>9</Lines>
  <Paragraphs>2</Paragraphs>
  <TotalTime>4</TotalTime>
  <ScaleCrop>false</ScaleCrop>
  <LinksUpToDate>false</LinksUpToDate>
  <CharactersWithSpaces>1362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2021-10-19T17:22:00Z</dcterms:created>
  <dc:creator>fbluo@126.com</dc:creator>
  <cp:lastModifiedBy>ahsjyt</cp:lastModifiedBy>
  <dcterms:modified xsi:type="dcterms:W3CDTF">2022-02-22T14:34:37Z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