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CD" w:rsidRPr="00F5101E" w:rsidRDefault="00FC11D4">
      <w:pPr>
        <w:pStyle w:val="1"/>
        <w:widowControl/>
        <w:spacing w:before="60" w:beforeAutospacing="0" w:after="0" w:afterAutospacing="0" w:line="240" w:lineRule="atLeast"/>
        <w:jc w:val="center"/>
        <w:rPr>
          <w:rFonts w:ascii="Times New Roman" w:eastAsiaTheme="minorEastAsia" w:hAnsi="Times New Roman" w:hint="default"/>
          <w:color w:val="262626"/>
          <w:spacing w:val="45"/>
          <w:sz w:val="44"/>
          <w:szCs w:val="44"/>
        </w:rPr>
      </w:pPr>
      <w:r w:rsidRPr="00F5101E">
        <w:rPr>
          <w:rFonts w:ascii="Times New Roman" w:eastAsiaTheme="minorEastAsia" w:hAnsiTheme="minorEastAsia" w:hint="default"/>
          <w:color w:val="262626"/>
          <w:spacing w:val="45"/>
          <w:sz w:val="44"/>
          <w:szCs w:val="44"/>
        </w:rPr>
        <w:t>改革创新</w:t>
      </w:r>
      <w:r w:rsidRPr="00F5101E">
        <w:rPr>
          <w:rFonts w:ascii="Times New Roman" w:eastAsiaTheme="minorEastAsia" w:hAnsi="Times New Roman" w:hint="default"/>
          <w:color w:val="262626"/>
          <w:spacing w:val="45"/>
          <w:sz w:val="44"/>
          <w:szCs w:val="44"/>
        </w:rPr>
        <w:t xml:space="preserve"> </w:t>
      </w:r>
      <w:r w:rsidRPr="00F5101E">
        <w:rPr>
          <w:rFonts w:ascii="Times New Roman" w:eastAsiaTheme="minorEastAsia" w:hAnsiTheme="minorEastAsia" w:hint="default"/>
          <w:color w:val="262626"/>
          <w:spacing w:val="45"/>
          <w:sz w:val="44"/>
          <w:szCs w:val="44"/>
        </w:rPr>
        <w:t>砥砺前行</w:t>
      </w:r>
    </w:p>
    <w:p w:rsidR="00723ACD" w:rsidRPr="00F5101E" w:rsidRDefault="00FC11D4">
      <w:pPr>
        <w:pStyle w:val="1"/>
        <w:widowControl/>
        <w:spacing w:before="60" w:beforeAutospacing="0" w:after="0" w:afterAutospacing="0" w:line="240" w:lineRule="atLeast"/>
        <w:jc w:val="center"/>
        <w:rPr>
          <w:rFonts w:ascii="Times New Roman" w:eastAsiaTheme="minorEastAsia" w:hAnsi="Times New Roman" w:hint="default"/>
          <w:color w:val="262626"/>
          <w:spacing w:val="45"/>
          <w:sz w:val="44"/>
          <w:szCs w:val="44"/>
        </w:rPr>
      </w:pPr>
      <w:r w:rsidRPr="00F5101E">
        <w:rPr>
          <w:rFonts w:ascii="Times New Roman" w:eastAsiaTheme="minorEastAsia" w:hAnsiTheme="minorEastAsia" w:hint="default"/>
          <w:color w:val="262626"/>
          <w:spacing w:val="45"/>
          <w:sz w:val="44"/>
          <w:szCs w:val="44"/>
        </w:rPr>
        <w:t>努力开创我校高质量发展新局面</w:t>
      </w:r>
    </w:p>
    <w:p w:rsidR="00723ACD" w:rsidRPr="00F5101E" w:rsidRDefault="00723ACD">
      <w:pPr>
        <w:widowControl/>
        <w:spacing w:line="405" w:lineRule="exact"/>
        <w:jc w:val="center"/>
        <w:rPr>
          <w:rFonts w:ascii="Times New Roman" w:eastAsia="楷体" w:hAnsi="Times New Roman" w:cs="Times New Roman"/>
          <w:sz w:val="32"/>
        </w:rPr>
      </w:pPr>
    </w:p>
    <w:p w:rsidR="00723ACD" w:rsidRPr="00F5101E" w:rsidRDefault="00FC11D4">
      <w:pPr>
        <w:widowControl/>
        <w:spacing w:line="405" w:lineRule="exact"/>
        <w:jc w:val="center"/>
        <w:rPr>
          <w:rFonts w:ascii="Times New Roman" w:eastAsia="楷体" w:hAnsi="Times New Roman" w:cs="Times New Roman"/>
          <w:sz w:val="32"/>
        </w:rPr>
      </w:pPr>
      <w:r w:rsidRPr="00F5101E">
        <w:rPr>
          <w:rFonts w:ascii="Times New Roman" w:eastAsia="楷体" w:hAnsi="楷体" w:cs="Times New Roman"/>
          <w:sz w:val="32"/>
        </w:rPr>
        <w:t>校长</w:t>
      </w:r>
      <w:r w:rsidRPr="00F5101E">
        <w:rPr>
          <w:rFonts w:ascii="Times New Roman" w:eastAsia="楷体" w:hAnsi="Times New Roman" w:cs="Times New Roman"/>
          <w:sz w:val="32"/>
        </w:rPr>
        <w:t xml:space="preserve">  </w:t>
      </w:r>
      <w:r w:rsidRPr="00F5101E">
        <w:rPr>
          <w:rFonts w:ascii="Times New Roman" w:eastAsia="楷体" w:hAnsi="楷体" w:cs="Times New Roman"/>
          <w:sz w:val="32"/>
        </w:rPr>
        <w:t>吴继敏</w:t>
      </w:r>
    </w:p>
    <w:p w:rsidR="00723ACD" w:rsidRPr="00F5101E" w:rsidRDefault="00FC11D4">
      <w:pPr>
        <w:widowControl/>
        <w:spacing w:line="405" w:lineRule="exact"/>
        <w:jc w:val="center"/>
        <w:rPr>
          <w:rFonts w:ascii="Times New Roman" w:eastAsia="楷体" w:hAnsi="Times New Roman" w:cs="Times New Roman"/>
          <w:sz w:val="32"/>
        </w:rPr>
      </w:pPr>
      <w:r w:rsidRPr="00F5101E">
        <w:rPr>
          <w:rFonts w:ascii="Times New Roman" w:eastAsia="楷体" w:hAnsi="Times New Roman" w:cs="Times New Roman"/>
          <w:sz w:val="32"/>
        </w:rPr>
        <w:t>2020</w:t>
      </w:r>
      <w:r w:rsidRPr="00F5101E">
        <w:rPr>
          <w:rFonts w:ascii="Times New Roman" w:eastAsia="楷体" w:hAnsi="楷体" w:cs="Times New Roman"/>
          <w:sz w:val="32"/>
        </w:rPr>
        <w:t>年</w:t>
      </w:r>
      <w:r w:rsidRPr="00F5101E">
        <w:rPr>
          <w:rFonts w:ascii="Times New Roman" w:eastAsia="楷体" w:hAnsi="Times New Roman" w:cs="Times New Roman"/>
          <w:sz w:val="32"/>
        </w:rPr>
        <w:t>12</w:t>
      </w:r>
      <w:r w:rsidRPr="00F5101E">
        <w:rPr>
          <w:rFonts w:ascii="Times New Roman" w:eastAsia="楷体" w:hAnsi="楷体" w:cs="Times New Roman"/>
          <w:sz w:val="32"/>
        </w:rPr>
        <w:t>月</w:t>
      </w:r>
      <w:r w:rsidRPr="00F5101E">
        <w:rPr>
          <w:rFonts w:ascii="Times New Roman" w:eastAsia="楷体" w:hAnsi="Times New Roman" w:cs="Times New Roman"/>
          <w:sz w:val="32"/>
        </w:rPr>
        <w:t>4</w:t>
      </w:r>
      <w:r w:rsidRPr="00F5101E">
        <w:rPr>
          <w:rFonts w:ascii="Times New Roman" w:eastAsia="楷体" w:hAnsi="楷体" w:cs="Times New Roman"/>
          <w:sz w:val="32"/>
        </w:rPr>
        <w:t>日</w:t>
      </w:r>
    </w:p>
    <w:p w:rsidR="00723ACD" w:rsidRPr="00F5101E" w:rsidRDefault="00723ACD">
      <w:pPr>
        <w:widowControl/>
        <w:spacing w:line="345" w:lineRule="exact"/>
        <w:jc w:val="left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</w:p>
    <w:p w:rsidR="00723ACD" w:rsidRPr="00F5101E" w:rsidRDefault="00FC11D4">
      <w:pPr>
        <w:widowControl/>
        <w:spacing w:line="560" w:lineRule="exact"/>
        <w:jc w:val="left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各位代表：</w:t>
      </w:r>
    </w:p>
    <w:p w:rsidR="00723ACD" w:rsidRPr="00F5101E" w:rsidRDefault="00FC11D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现在我代表校领导班子，向大会作报告，请</w:t>
      </w:r>
      <w:proofErr w:type="gramStart"/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予审</w:t>
      </w:r>
      <w:proofErr w:type="gramEnd"/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议，请列席代表、特邀代表提出意见和建议。</w:t>
      </w:r>
    </w:p>
    <w:p w:rsidR="00723ACD" w:rsidRPr="00F5101E" w:rsidRDefault="00723ACD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5101E">
        <w:rPr>
          <w:rFonts w:ascii="Times New Roman" w:eastAsia="黑体" w:hAnsi="黑体" w:cs="Times New Roman"/>
          <w:sz w:val="32"/>
          <w:szCs w:val="32"/>
        </w:rPr>
        <w:t>一、学校</w:t>
      </w:r>
      <w:r w:rsidRPr="00F5101E">
        <w:rPr>
          <w:rFonts w:ascii="Times New Roman" w:eastAsia="黑体" w:hAnsi="Times New Roman" w:cs="Times New Roman"/>
          <w:sz w:val="32"/>
          <w:szCs w:val="32"/>
        </w:rPr>
        <w:t>“</w:t>
      </w:r>
      <w:r w:rsidRPr="00F5101E">
        <w:rPr>
          <w:rFonts w:ascii="Times New Roman" w:eastAsia="黑体" w:hAnsi="黑体" w:cs="Times New Roman"/>
          <w:sz w:val="32"/>
          <w:szCs w:val="32"/>
        </w:rPr>
        <w:t>十三五</w:t>
      </w:r>
      <w:r w:rsidRPr="00F5101E">
        <w:rPr>
          <w:rFonts w:ascii="Times New Roman" w:eastAsia="黑体" w:hAnsi="Times New Roman" w:cs="Times New Roman"/>
          <w:sz w:val="32"/>
          <w:szCs w:val="32"/>
        </w:rPr>
        <w:t>”</w:t>
      </w:r>
      <w:r w:rsidRPr="00F5101E">
        <w:rPr>
          <w:rFonts w:ascii="Times New Roman" w:eastAsia="黑体" w:hAnsi="黑体" w:cs="Times New Roman"/>
          <w:sz w:val="32"/>
          <w:szCs w:val="32"/>
        </w:rPr>
        <w:t>工作回顾</w:t>
      </w:r>
    </w:p>
    <w:p w:rsidR="00723ACD" w:rsidRPr="00F5101E" w:rsidRDefault="00FC11D4">
      <w:pPr>
        <w:adjustRightInd w:val="0"/>
        <w:snapToGrid w:val="0"/>
        <w:spacing w:before="312"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2020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年是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“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十三五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”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规划收官之年，是建党一百周年和社会主义现代化建设两个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“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一百年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”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的交汇之年，也是学校加快高水平应用型大学建设的关键之年。办学以来，学校坚持围绕中心，服务大局，实现了各项事业稳步发展。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“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十三五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”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期间，我校</w:t>
      </w:r>
      <w:r w:rsidRPr="00F5101E">
        <w:rPr>
          <w:rFonts w:ascii="Times New Roman" w:eastAsia="仿宋" w:hAnsi="Times New Roman" w:cs="Times New Roman"/>
          <w:sz w:val="32"/>
          <w:szCs w:val="32"/>
        </w:rPr>
        <w:t>在董事会的坚强领导下，在学校党政领导班子的团结带领下，全校师生员工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抢抓机遇、攻坚克难、开拓创新，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取得了显著成绩。</w:t>
      </w:r>
    </w:p>
    <w:p w:rsidR="00723ACD" w:rsidRPr="00F5101E" w:rsidRDefault="00FC11D4">
      <w:pPr>
        <w:pStyle w:val="a5"/>
        <w:widowControl/>
        <w:shd w:val="clear" w:color="auto" w:fill="FFFFFF"/>
        <w:wordWrap w:val="0"/>
        <w:adjustRightInd w:val="0"/>
        <w:snapToGrid w:val="0"/>
        <w:spacing w:beforeAutospacing="0" w:afterAutospacing="0" w:line="560" w:lineRule="exact"/>
        <w:ind w:left="643"/>
        <w:jc w:val="both"/>
        <w:rPr>
          <w:rFonts w:ascii="Times New Roman" w:eastAsia="楷体" w:hAnsi="Times New Roman"/>
          <w:bCs/>
          <w:color w:val="040404"/>
          <w:kern w:val="2"/>
          <w:sz w:val="32"/>
          <w:szCs w:val="32"/>
          <w:shd w:val="clear" w:color="auto" w:fill="FFFFFF"/>
        </w:rPr>
      </w:pPr>
      <w:r w:rsidRPr="00F5101E">
        <w:rPr>
          <w:rFonts w:ascii="Times New Roman" w:eastAsia="楷体" w:hAnsi="楷体"/>
          <w:bCs/>
          <w:sz w:val="32"/>
          <w:szCs w:val="32"/>
        </w:rPr>
        <w:t>（一）党的建设全面加强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  <w:r w:rsidRPr="00F5101E">
        <w:rPr>
          <w:rFonts w:ascii="Times New Roman" w:eastAsia="仿宋" w:hAnsi="Times New Roman" w:cs="Times New Roman"/>
          <w:bCs/>
          <w:color w:val="040404"/>
          <w:sz w:val="32"/>
          <w:szCs w:val="32"/>
          <w:shd w:val="clear" w:color="auto" w:fill="FFFFFF"/>
        </w:rPr>
        <w:t>办学以来，我校一直坚定社会主义办学方向，完善地方应用型高水平大学建设路径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，高举习近平新时代中国特色社会主义思想伟大旗帜。深入学习贯彻党的十九大和十九届二中、三中、四中、五中全会精神，推动习近平新时代中国特色社会主义思想进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lastRenderedPageBreak/>
        <w:t>课堂、进教材、进头脑，加强对习近平新时代中国特色社会主义思想的理论学习和宣传教育，落实立德树人的根本任务，保障学校社会主义办学方向不动摇。成功召开第一届党代会，基层党组织标准化建设全部验收达标。</w:t>
      </w:r>
      <w:r w:rsidR="00B108B9">
        <w:rPr>
          <w:rFonts w:ascii="Times New Roman" w:eastAsia="仿宋" w:hAnsi="Times New Roman" w:cs="Times New Roman" w:hint="eastAsia"/>
          <w:color w:val="040404"/>
          <w:sz w:val="32"/>
          <w:szCs w:val="32"/>
          <w:shd w:val="clear" w:color="auto" w:fill="FFFFFF"/>
        </w:rPr>
        <w:t>启动并实施《构建德智体美劳全面培养教育体系实施方案》。</w:t>
      </w:r>
      <w:r w:rsidRPr="00F5101E"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  <w:t>不断</w:t>
      </w:r>
      <w:r w:rsidRPr="00F5101E">
        <w:rPr>
          <w:rFonts w:ascii="Times New Roman" w:eastAsia="仿宋" w:hAnsi="Times New Roman" w:cs="Times New Roman"/>
          <w:sz w:val="32"/>
          <w:szCs w:val="32"/>
        </w:rPr>
        <w:t>加强党员发展和培训工作，推进校院两级党校建设。对校党校实施培训体制改革，</w:t>
      </w:r>
      <w:proofErr w:type="gramStart"/>
      <w:r w:rsidRPr="00F5101E">
        <w:rPr>
          <w:rFonts w:ascii="Times New Roman" w:eastAsia="仿宋" w:hAnsi="Times New Roman" w:cs="Times New Roman"/>
          <w:sz w:val="32"/>
          <w:szCs w:val="32"/>
        </w:rPr>
        <w:t>构建线</w:t>
      </w:r>
      <w:proofErr w:type="gramEnd"/>
      <w:r w:rsidRPr="00F5101E">
        <w:rPr>
          <w:rFonts w:ascii="Times New Roman" w:eastAsia="仿宋" w:hAnsi="Times New Roman" w:cs="Times New Roman"/>
          <w:sz w:val="32"/>
          <w:szCs w:val="32"/>
        </w:rPr>
        <w:t>上线下相结合、学校学院相结合、师资实现党委领导班子与专业人士相结合、课程实现理论与实践相结合的四个结合的党校培训体系；制定和完善党员教育培训计划；加强工会和统战工作。建立校院两级统战工作机制。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bCs/>
          <w:color w:val="040404"/>
          <w:sz w:val="32"/>
          <w:szCs w:val="32"/>
          <w:shd w:val="clear" w:color="auto" w:fill="FFFFFF"/>
        </w:rPr>
      </w:pP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（二）办学规模持续扩大，办学条件不断改善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学校五年来坚持办学硬件建设与内涵提升相结合，逐年拓展发展空间和办学规模，不断增强综合实力，保持了健康快速发展的势头。学校占地面积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1700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余亩，建有霍里山和郑蒲港两个校区。校舍建筑面积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43.36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万平方米。馆藏图书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116.56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万册，学校现有各类实验室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60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个，省教育厅重点实验室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个，市级重点工程研究中心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个，研究所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11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个，研究院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个。学校重视学生双创素质培养，创建了安徽省首家大学生创业超市，专门设有大学生创业孵化基地。</w:t>
      </w:r>
    </w:p>
    <w:p w:rsidR="00723ACD" w:rsidRPr="00F5101E" w:rsidRDefault="00FC11D4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 w:rsidRPr="00F5101E">
        <w:rPr>
          <w:rFonts w:ascii="Times New Roman" w:eastAsia="楷体" w:hAnsi="Times New Roman" w:cs="Times New Roman"/>
          <w:bCs/>
          <w:kern w:val="0"/>
          <w:sz w:val="32"/>
          <w:szCs w:val="32"/>
        </w:rPr>
        <w:t xml:space="preserve">  </w:t>
      </w: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（三）学科专业协调发展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color w:val="040404"/>
          <w:sz w:val="32"/>
          <w:szCs w:val="32"/>
          <w:shd w:val="clear" w:color="auto" w:fill="FFFFFF"/>
        </w:rPr>
      </w:pP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学校五年来不断加强优势和特色专业建设，现有专业基本适应地方经济建设和社会发展需要。学校坚持应用型人才培养导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向，不断优化专业布局，设有水利工程学院、土木工程学院等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11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个教学单位。有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33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个本科专业，形成了以工科为主，以水利为特色的工、经、管、艺、农等多学科协调发展的应用型专业结构。省级重点建设专业共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18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个，其中省级一流本科专业建设点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Pr="007C5599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综合改革试点专业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个，卓越人才教育培养计划专业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个，安徽省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振兴计划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建设专业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。学校与河海大学等高校长期合作，共同做好特色优势专业的建设与发展。一直以来，学校重视产学研结合，重视教学研究对教学改革的引领作用和科学研究对教学的促进作用，在质量工程、科学研究、大学生学科竞赛等方面取得了一系列的重要成果。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br/>
      </w:r>
      <w:r w:rsidRPr="00F5101E">
        <w:rPr>
          <w:rFonts w:ascii="Times New Roman" w:eastAsia="楷体" w:hAnsi="Times New Roman" w:cs="Times New Roman"/>
          <w:bCs/>
          <w:kern w:val="0"/>
          <w:sz w:val="32"/>
          <w:szCs w:val="32"/>
        </w:rPr>
        <w:t xml:space="preserve">    </w:t>
      </w: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（四）师资力量持续加强</w:t>
      </w:r>
    </w:p>
    <w:p w:rsidR="00723ACD" w:rsidRPr="00F5101E" w:rsidRDefault="00FC11D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F5101E">
        <w:rPr>
          <w:rFonts w:ascii="Times New Roman" w:eastAsia="仿宋" w:hAnsi="Times New Roman"/>
          <w:sz w:val="32"/>
          <w:szCs w:val="32"/>
        </w:rPr>
        <w:t>学校五年来坚持人才引进和培养机制改革，教师队伍数量增加、质量提高、结构持续优化；学校师资队伍规模逐年扩大，整体结构日趋合理。学校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现有专任教师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806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人，专任教师中具有研究生学历的教师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642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人，占专任教师总数的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79.65%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，具有正高级专业技术职务的教师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124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名</w:t>
      </w:r>
      <w:r w:rsidR="00F5101E">
        <w:rPr>
          <w:rFonts w:ascii="Times New Roman" w:eastAsia="仿宋" w:hAnsi="仿宋" w:hint="eastAsia"/>
          <w:sz w:val="32"/>
          <w:szCs w:val="32"/>
          <w:shd w:val="clear" w:color="auto" w:fill="FFFFFF"/>
        </w:rPr>
        <w:t>（其中，长江学者</w:t>
      </w:r>
      <w:r w:rsidR="00F5101E">
        <w:rPr>
          <w:rFonts w:ascii="Times New Roman" w:eastAsia="仿宋" w:hAnsi="仿宋" w:hint="eastAsia"/>
          <w:sz w:val="32"/>
          <w:szCs w:val="32"/>
          <w:shd w:val="clear" w:color="auto" w:fill="FFFFFF"/>
        </w:rPr>
        <w:t>1</w:t>
      </w:r>
      <w:r w:rsidR="00F5101E">
        <w:rPr>
          <w:rFonts w:ascii="Times New Roman" w:eastAsia="仿宋" w:hAnsi="仿宋" w:hint="eastAsia"/>
          <w:sz w:val="32"/>
          <w:szCs w:val="32"/>
          <w:shd w:val="clear" w:color="auto" w:fill="FFFFFF"/>
        </w:rPr>
        <w:t>人，二级教授</w:t>
      </w:r>
      <w:r w:rsidR="00F5101E">
        <w:rPr>
          <w:rFonts w:ascii="Times New Roman" w:eastAsia="仿宋" w:hAnsi="仿宋" w:hint="eastAsia"/>
          <w:sz w:val="32"/>
          <w:szCs w:val="32"/>
          <w:shd w:val="clear" w:color="auto" w:fill="FFFFFF"/>
        </w:rPr>
        <w:t>5</w:t>
      </w:r>
      <w:r w:rsidR="00F5101E">
        <w:rPr>
          <w:rFonts w:ascii="Times New Roman" w:eastAsia="仿宋" w:hAnsi="仿宋" w:hint="eastAsia"/>
          <w:sz w:val="32"/>
          <w:szCs w:val="32"/>
          <w:shd w:val="clear" w:color="auto" w:fill="FFFFFF"/>
        </w:rPr>
        <w:t>人）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，副高级专业技术职务的教师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245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名，其中，省级教学名师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6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人，省级教坛新秀</w:t>
      </w:r>
      <w:r w:rsidRPr="00F5101E">
        <w:rPr>
          <w:rFonts w:ascii="Times New Roman" w:eastAsia="仿宋" w:hAnsi="Times New Roman"/>
          <w:sz w:val="32"/>
          <w:szCs w:val="32"/>
          <w:shd w:val="clear" w:color="auto" w:fill="FFFFFF"/>
        </w:rPr>
        <w:t>11</w:t>
      </w:r>
      <w:r w:rsidRPr="00F5101E">
        <w:rPr>
          <w:rFonts w:ascii="Times New Roman" w:eastAsia="仿宋" w:hAnsi="仿宋"/>
          <w:sz w:val="32"/>
          <w:szCs w:val="32"/>
          <w:shd w:val="clear" w:color="auto" w:fill="FFFFFF"/>
        </w:rPr>
        <w:t>人。</w:t>
      </w:r>
    </w:p>
    <w:p w:rsidR="00723ACD" w:rsidRPr="00F5101E" w:rsidRDefault="00FC11D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F5101E">
        <w:rPr>
          <w:rFonts w:ascii="Times New Roman" w:eastAsia="楷体" w:hAnsi="楷体"/>
          <w:bCs/>
          <w:sz w:val="32"/>
          <w:szCs w:val="32"/>
        </w:rPr>
        <w:t>（五）办学质量不断提高</w:t>
      </w:r>
    </w:p>
    <w:p w:rsidR="00723ACD" w:rsidRPr="00F5101E" w:rsidRDefault="00FC11D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F5101E">
        <w:rPr>
          <w:rFonts w:ascii="Times New Roman" w:eastAsia="仿宋" w:hAnsi="Times New Roman"/>
          <w:sz w:val="32"/>
          <w:szCs w:val="32"/>
        </w:rPr>
        <w:t>学校五年来不断深化教育教学改革，大力推进质量工程建设。</w:t>
      </w:r>
      <w:r w:rsidRPr="00F5101E">
        <w:rPr>
          <w:rFonts w:ascii="Times New Roman" w:eastAsia="仿宋" w:hAnsi="Times New Roman"/>
          <w:bCs/>
          <w:sz w:val="32"/>
          <w:szCs w:val="32"/>
        </w:rPr>
        <w:t>落实立德树人根本任务，规范教学管理，加强招生就业和创新创业工作，努力提升教育教学水平。学校现有在校本科生</w:t>
      </w:r>
      <w:r w:rsidRPr="00F5101E">
        <w:rPr>
          <w:rFonts w:ascii="Times New Roman" w:eastAsia="仿宋" w:hAnsi="Times New Roman"/>
          <w:bCs/>
          <w:sz w:val="32"/>
          <w:szCs w:val="32"/>
        </w:rPr>
        <w:t>14000</w:t>
      </w:r>
      <w:r w:rsidRPr="00F5101E">
        <w:rPr>
          <w:rFonts w:ascii="Times New Roman" w:eastAsia="仿宋" w:hAnsi="Times New Roman"/>
          <w:bCs/>
          <w:sz w:val="32"/>
          <w:szCs w:val="32"/>
        </w:rPr>
        <w:t>余人。学校推行</w:t>
      </w:r>
      <w:r w:rsidRPr="00F5101E">
        <w:rPr>
          <w:rFonts w:ascii="Times New Roman" w:eastAsia="仿宋" w:hAnsi="Times New Roman"/>
          <w:bCs/>
          <w:sz w:val="32"/>
          <w:szCs w:val="32"/>
        </w:rPr>
        <w:t>“</w:t>
      </w:r>
      <w:r w:rsidRPr="00F5101E">
        <w:rPr>
          <w:rFonts w:ascii="Times New Roman" w:eastAsia="仿宋" w:hAnsi="Times New Roman"/>
          <w:bCs/>
          <w:sz w:val="32"/>
          <w:szCs w:val="32"/>
        </w:rPr>
        <w:t>卓越人才教育计划</w:t>
      </w:r>
      <w:r w:rsidRPr="00F5101E">
        <w:rPr>
          <w:rFonts w:ascii="Times New Roman" w:eastAsia="仿宋" w:hAnsi="Times New Roman"/>
          <w:bCs/>
          <w:sz w:val="32"/>
          <w:szCs w:val="32"/>
        </w:rPr>
        <w:t>”</w:t>
      </w:r>
      <w:r w:rsidRPr="00F5101E">
        <w:rPr>
          <w:rFonts w:ascii="Times New Roman" w:eastAsia="仿宋" w:hAnsi="Times New Roman"/>
          <w:bCs/>
          <w:sz w:val="32"/>
          <w:szCs w:val="32"/>
        </w:rPr>
        <w:t>、</w:t>
      </w:r>
      <w:r w:rsidRPr="00F5101E">
        <w:rPr>
          <w:rFonts w:ascii="Times New Roman" w:eastAsia="仿宋" w:hAnsi="Times New Roman"/>
          <w:bCs/>
          <w:sz w:val="32"/>
          <w:szCs w:val="32"/>
        </w:rPr>
        <w:t>“</w:t>
      </w:r>
      <w:r w:rsidRPr="00F5101E">
        <w:rPr>
          <w:rFonts w:ascii="Times New Roman" w:eastAsia="仿宋" w:hAnsi="Times New Roman"/>
          <w:bCs/>
          <w:sz w:val="32"/>
          <w:szCs w:val="32"/>
        </w:rPr>
        <w:t>闻天班</w:t>
      </w:r>
      <w:r w:rsidRPr="00F5101E">
        <w:rPr>
          <w:rFonts w:ascii="Times New Roman" w:eastAsia="仿宋" w:hAnsi="Times New Roman"/>
          <w:bCs/>
          <w:sz w:val="32"/>
          <w:szCs w:val="32"/>
        </w:rPr>
        <w:t>”</w:t>
      </w:r>
      <w:r w:rsidRPr="00F5101E">
        <w:rPr>
          <w:rFonts w:ascii="Times New Roman" w:eastAsia="仿宋" w:hAnsi="Times New Roman"/>
          <w:bCs/>
          <w:sz w:val="32"/>
          <w:szCs w:val="32"/>
        </w:rPr>
        <w:t>等特色育人工程，</w:t>
      </w:r>
      <w:r w:rsidRPr="00F5101E">
        <w:rPr>
          <w:rFonts w:ascii="Times New Roman" w:eastAsia="仿宋" w:hAnsi="Times New Roman"/>
          <w:bCs/>
          <w:sz w:val="32"/>
          <w:szCs w:val="32"/>
        </w:rPr>
        <w:lastRenderedPageBreak/>
        <w:t>“</w:t>
      </w:r>
      <w:r w:rsidRPr="00F5101E">
        <w:rPr>
          <w:rFonts w:ascii="Times New Roman" w:eastAsia="仿宋" w:hAnsi="Times New Roman"/>
          <w:bCs/>
          <w:sz w:val="32"/>
          <w:szCs w:val="32"/>
        </w:rPr>
        <w:t>闻天班</w:t>
      </w:r>
      <w:r w:rsidRPr="00F5101E">
        <w:rPr>
          <w:rFonts w:ascii="Times New Roman" w:eastAsia="仿宋" w:hAnsi="Times New Roman"/>
          <w:bCs/>
          <w:sz w:val="32"/>
          <w:szCs w:val="32"/>
        </w:rPr>
        <w:t>”</w:t>
      </w:r>
      <w:r w:rsidRPr="00F5101E">
        <w:rPr>
          <w:rFonts w:ascii="Times New Roman" w:eastAsia="仿宋" w:hAnsi="Times New Roman"/>
          <w:bCs/>
          <w:sz w:val="32"/>
          <w:szCs w:val="32"/>
        </w:rPr>
        <w:t>毕业生考研率超过</w:t>
      </w:r>
      <w:r w:rsidRPr="00F5101E">
        <w:rPr>
          <w:rFonts w:ascii="Times New Roman" w:eastAsia="仿宋" w:hAnsi="Times New Roman"/>
          <w:bCs/>
          <w:sz w:val="32"/>
          <w:szCs w:val="32"/>
        </w:rPr>
        <w:t>55%</w:t>
      </w:r>
      <w:r w:rsidRPr="00F5101E">
        <w:rPr>
          <w:rFonts w:ascii="Times New Roman" w:eastAsia="仿宋" w:hAnsi="Times New Roman"/>
          <w:bCs/>
          <w:sz w:val="32"/>
          <w:szCs w:val="32"/>
        </w:rPr>
        <w:t>，就业率</w:t>
      </w:r>
      <w:r w:rsidRPr="00F5101E">
        <w:rPr>
          <w:rFonts w:ascii="Times New Roman" w:eastAsia="仿宋" w:hAnsi="Times New Roman"/>
          <w:bCs/>
          <w:sz w:val="32"/>
          <w:szCs w:val="32"/>
        </w:rPr>
        <w:t>100%</w:t>
      </w:r>
      <w:r w:rsidRPr="00F5101E">
        <w:rPr>
          <w:rFonts w:ascii="Times New Roman" w:eastAsia="仿宋" w:hAnsi="Times New Roman"/>
          <w:bCs/>
          <w:sz w:val="32"/>
          <w:szCs w:val="32"/>
        </w:rPr>
        <w:t>。学校毕业生就业率稳定在</w:t>
      </w:r>
      <w:r w:rsidRPr="00F5101E">
        <w:rPr>
          <w:rFonts w:ascii="Times New Roman" w:eastAsia="仿宋" w:hAnsi="Times New Roman"/>
          <w:bCs/>
          <w:sz w:val="32"/>
          <w:szCs w:val="32"/>
        </w:rPr>
        <w:t>95%</w:t>
      </w:r>
      <w:r w:rsidRPr="00F5101E">
        <w:rPr>
          <w:rFonts w:ascii="Times New Roman" w:eastAsia="仿宋" w:hAnsi="Times New Roman"/>
          <w:bCs/>
          <w:sz w:val="32"/>
          <w:szCs w:val="32"/>
        </w:rPr>
        <w:t>以上，考研录取率稳定在</w:t>
      </w:r>
      <w:r w:rsidRPr="00F5101E">
        <w:rPr>
          <w:rFonts w:ascii="Times New Roman" w:eastAsia="仿宋" w:hAnsi="Times New Roman"/>
          <w:bCs/>
          <w:sz w:val="32"/>
          <w:szCs w:val="32"/>
        </w:rPr>
        <w:t>15%</w:t>
      </w:r>
      <w:r w:rsidRPr="00F5101E">
        <w:rPr>
          <w:rFonts w:ascii="Times New Roman" w:eastAsia="仿宋" w:hAnsi="Times New Roman"/>
          <w:bCs/>
          <w:sz w:val="32"/>
          <w:szCs w:val="32"/>
        </w:rPr>
        <w:t>左右，部分专业考研录取率在</w:t>
      </w:r>
      <w:r w:rsidRPr="00F5101E">
        <w:rPr>
          <w:rFonts w:ascii="Times New Roman" w:eastAsia="仿宋" w:hAnsi="Times New Roman"/>
          <w:bCs/>
          <w:sz w:val="32"/>
          <w:szCs w:val="32"/>
        </w:rPr>
        <w:t>20%</w:t>
      </w:r>
      <w:r w:rsidRPr="00F5101E">
        <w:rPr>
          <w:rFonts w:ascii="Times New Roman" w:eastAsia="仿宋" w:hAnsi="Times New Roman"/>
          <w:bCs/>
          <w:sz w:val="32"/>
          <w:szCs w:val="32"/>
        </w:rPr>
        <w:t>以上，最高专业达到</w:t>
      </w:r>
      <w:r w:rsidRPr="00F5101E">
        <w:rPr>
          <w:rFonts w:ascii="Times New Roman" w:eastAsia="仿宋" w:hAnsi="Times New Roman"/>
          <w:bCs/>
          <w:sz w:val="32"/>
          <w:szCs w:val="32"/>
        </w:rPr>
        <w:t>42%</w:t>
      </w:r>
      <w:r w:rsidRPr="00F5101E">
        <w:rPr>
          <w:rFonts w:ascii="Times New Roman" w:eastAsia="仿宋" w:hAnsi="Times New Roman"/>
          <w:bCs/>
          <w:sz w:val="32"/>
          <w:szCs w:val="32"/>
        </w:rPr>
        <w:t>。学校重视素质教育，强化实践教学，办学以来，学生积极参加省内、国内、国际级各类比赛，获得省级以上奖项</w:t>
      </w:r>
      <w:r w:rsidRPr="00F5101E">
        <w:rPr>
          <w:rFonts w:ascii="Times New Roman" w:eastAsia="仿宋" w:hAnsi="Times New Roman"/>
          <w:bCs/>
          <w:sz w:val="32"/>
          <w:szCs w:val="32"/>
        </w:rPr>
        <w:t>1012</w:t>
      </w:r>
      <w:r w:rsidRPr="00F5101E">
        <w:rPr>
          <w:rFonts w:ascii="Times New Roman" w:eastAsia="仿宋" w:hAnsi="Times New Roman"/>
          <w:bCs/>
          <w:sz w:val="32"/>
          <w:szCs w:val="32"/>
        </w:rPr>
        <w:t>项，其中国家奖</w:t>
      </w:r>
      <w:r w:rsidRPr="00F5101E">
        <w:rPr>
          <w:rFonts w:ascii="Times New Roman" w:eastAsia="仿宋" w:hAnsi="Times New Roman"/>
          <w:bCs/>
          <w:sz w:val="32"/>
          <w:szCs w:val="32"/>
        </w:rPr>
        <w:t>216</w:t>
      </w:r>
      <w:r w:rsidRPr="00F5101E">
        <w:rPr>
          <w:rFonts w:ascii="Times New Roman" w:eastAsia="仿宋" w:hAnsi="Times New Roman"/>
          <w:bCs/>
          <w:sz w:val="32"/>
          <w:szCs w:val="32"/>
        </w:rPr>
        <w:t>项，国际奖</w:t>
      </w:r>
      <w:r w:rsidRPr="00F5101E">
        <w:rPr>
          <w:rFonts w:ascii="Times New Roman" w:eastAsia="仿宋" w:hAnsi="Times New Roman"/>
          <w:bCs/>
          <w:sz w:val="32"/>
          <w:szCs w:val="32"/>
        </w:rPr>
        <w:t>36</w:t>
      </w:r>
      <w:r w:rsidRPr="00F5101E">
        <w:rPr>
          <w:rFonts w:ascii="Times New Roman" w:eastAsia="仿宋" w:hAnsi="Times New Roman"/>
          <w:bCs/>
          <w:sz w:val="32"/>
          <w:szCs w:val="32"/>
        </w:rPr>
        <w:t>项。</w:t>
      </w:r>
    </w:p>
    <w:p w:rsidR="00723ACD" w:rsidRPr="00F5101E" w:rsidRDefault="00FC11D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F5101E">
        <w:rPr>
          <w:rFonts w:ascii="Times New Roman" w:eastAsia="楷体" w:hAnsi="楷体"/>
          <w:bCs/>
          <w:sz w:val="32"/>
          <w:szCs w:val="32"/>
        </w:rPr>
        <w:t>（六）科技实力稳步增强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学校五年来重视科学研究，努力营造人人参与科学研究的氛围，加强科研队伍建设；强化课题管理，提高研究水平。全校教师共主持纵向课题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323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项，其中省级课题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86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项，市、校级课题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237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项；出版著作、教材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100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部；发表学术论文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1006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篇，其中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SCI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EI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CSSCI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检索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113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篇；取得发明专利授权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31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项，完成咨询报告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400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余项，横向项目经费收入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7100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余万元。学校重视科研平台建设，现有各类实验室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60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个，省重点实验室实现零的突破，成功获批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无人机省级重点实验室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，市级工程研究中心从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个增加到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个，研究院所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12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个。</w:t>
      </w:r>
    </w:p>
    <w:p w:rsidR="00723ACD" w:rsidRPr="00F5101E" w:rsidRDefault="00FC11D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F5101E">
        <w:rPr>
          <w:rFonts w:ascii="Times New Roman" w:eastAsia="楷体" w:hAnsi="楷体"/>
          <w:bCs/>
          <w:sz w:val="32"/>
          <w:szCs w:val="32"/>
        </w:rPr>
        <w:t>（七）基础设施建设满足发展需要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学校五年来加强基础设施建设，校园基础条件指标全部达到或超过普通本科生</w:t>
      </w:r>
      <w:proofErr w:type="gramStart"/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均指标</w:t>
      </w:r>
      <w:proofErr w:type="gramEnd"/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要求。</w:t>
      </w:r>
      <w:r w:rsidRPr="00F5101E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成功启用郑蒲港校区，进一步拓展了办学空间，完成了</w:t>
      </w:r>
      <w:r w:rsidR="009E3EA4">
        <w:rPr>
          <w:rFonts w:ascii="Times New Roman" w:eastAsia="仿宋" w:hAnsi="仿宋" w:cs="Times New Roman" w:hint="eastAsia"/>
          <w:sz w:val="32"/>
          <w:szCs w:val="32"/>
          <w:shd w:val="clear" w:color="auto" w:fill="FFFFFF"/>
        </w:rPr>
        <w:t>多个实验室</w:t>
      </w:r>
      <w:r w:rsidR="009E3EA4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装修改造</w:t>
      </w:r>
      <w:r w:rsidRPr="00F5101E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；完成了</w:t>
      </w:r>
      <w:r w:rsidR="009E3EA4">
        <w:rPr>
          <w:rFonts w:ascii="Times New Roman" w:eastAsia="仿宋" w:hAnsi="仿宋" w:cs="Times New Roman" w:hint="eastAsia"/>
          <w:sz w:val="32"/>
          <w:szCs w:val="32"/>
          <w:shd w:val="clear" w:color="auto" w:fill="FFFFFF"/>
        </w:rPr>
        <w:t>多项</w:t>
      </w:r>
      <w:r w:rsidRPr="00F5101E">
        <w:rPr>
          <w:rFonts w:ascii="Times New Roman" w:eastAsia="仿宋" w:hAnsi="仿宋" w:cs="Times New Roman"/>
          <w:sz w:val="32"/>
          <w:szCs w:val="32"/>
          <w:shd w:val="clear" w:color="auto" w:fill="FFFFFF"/>
        </w:rPr>
        <w:t>项目建设，竭力为学生打造了一个舒心、优美的校园环境。</w:t>
      </w:r>
    </w:p>
    <w:p w:rsidR="00723ACD" w:rsidRPr="00F5101E" w:rsidRDefault="00FC11D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F5101E">
        <w:rPr>
          <w:rFonts w:ascii="Times New Roman" w:eastAsia="楷体" w:hAnsi="楷体"/>
          <w:bCs/>
          <w:sz w:val="32"/>
          <w:szCs w:val="32"/>
        </w:rPr>
        <w:t>（八）开放办学与继续教育积极推进</w:t>
      </w:r>
    </w:p>
    <w:p w:rsidR="00723ACD" w:rsidRPr="00F5101E" w:rsidRDefault="00FC11D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学校五年来积极开展国际交流与合作，拓展国际教育交流项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目和合作模式，做好与日本、韩国、澳大利亚、美国等国家高校开展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“2+2”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“3+1”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“4+1”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中外项目合作及校际交流项目，建立了长期合作关系。积极服务地方经济社会发展，不断拓展继续教育培训项目和培训规模，年均培训各类人才近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4000</w:t>
      </w:r>
      <w:r w:rsidRPr="00F5101E">
        <w:rPr>
          <w:rFonts w:ascii="Times New Roman" w:eastAsia="仿宋" w:hAnsi="Times New Roman" w:cs="Times New Roman"/>
          <w:kern w:val="0"/>
          <w:sz w:val="32"/>
          <w:szCs w:val="32"/>
        </w:rPr>
        <w:t>人次。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各位代表：过去五年，学校在人才培养、科学研究、服务社会、文化传承等方面取得了一系列重要成果，人才培养质量不断提高，社会美誉度逐年提升，成绩来之不易、发展催人奋进，回顾过去的五年，学校的快速发展，究其原因，主要有如下几点：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一、始终坚持党的领导，牢牢把握社会主义办学方向。加强党的组织建设和基层标准化建设，坚持围绕中心抓党建，抓好党建促发展；</w:t>
      </w:r>
    </w:p>
    <w:p w:rsidR="00723ACD" w:rsidRPr="00F5101E" w:rsidRDefault="00FC11D4">
      <w:pPr>
        <w:pStyle w:val="a8"/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二、始终坚持以人才培养为第一要务，牢固树立以教学为中心的理念，全面提高人才培养质量；</w:t>
      </w:r>
    </w:p>
    <w:p w:rsidR="00723ACD" w:rsidRPr="00F5101E" w:rsidRDefault="00FC11D4">
      <w:pPr>
        <w:pStyle w:val="a8"/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三、始终坚持人才资源为第一资源，牢固树立全部事业都是人干出来的理念，千方百计打造师资队伍和管理队伍，凝心聚力提升发展水平；</w:t>
      </w:r>
    </w:p>
    <w:p w:rsidR="00723ACD" w:rsidRPr="00F5101E" w:rsidRDefault="00FC11D4">
      <w:pPr>
        <w:pStyle w:val="a8"/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四、始终坚持改革创新为第一动力。不断解放思想，与时俱进，破除陈规，及时解决发展中的问题；</w:t>
      </w:r>
    </w:p>
    <w:p w:rsidR="00723ACD" w:rsidRPr="00F5101E" w:rsidRDefault="00FC11D4">
      <w:pPr>
        <w:pStyle w:val="a8"/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五、始终坚持学生需求为第一需求。努力提高认识、创造条件，满足学生多样化发展需要。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在取得成绩的同时，我们也清楚地看到学校工作中还存在一些问题，主要表现在：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一、人才培养体系特色不够鲜明，实验室建设滞后，总体培养质量还不够高，标志性成果还不够多；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二、师资队伍数量与质量离学校发展差距明显。教师数量与日益增长的办学规模矛盾较为突出，质量整体不高，特别是高层次、高学历人才较为缺乏；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三、教师流失问题严重，特别是高层次人才流失近些年呈上升趋势，缺乏稳定高层次人才的体制机制；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四、师德师风建设有待加强、教风学风改善任重道远；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五、学校管理科学化水平和服务意识有待进一步提高；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六、学生安全与食品安全问题仍需引起进一步重视。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针对存在的不足，学校工作要坚持问题导向，继续加大力度，下大力气，发挥优势，补齐短板。</w:t>
      </w:r>
    </w:p>
    <w:p w:rsidR="006461EC" w:rsidRPr="00F5101E" w:rsidRDefault="006461EC" w:rsidP="006461EC">
      <w:pPr>
        <w:pStyle w:val="ListParagraph1"/>
        <w:spacing w:line="560" w:lineRule="exact"/>
        <w:ind w:left="2240" w:firstLineChars="0" w:firstLine="0"/>
        <w:rPr>
          <w:rFonts w:ascii="Times New Roman" w:eastAsia="黑体" w:hAnsi="Times New Roman" w:cs="Times New Roman"/>
          <w:sz w:val="32"/>
          <w:szCs w:val="32"/>
        </w:rPr>
      </w:pPr>
    </w:p>
    <w:p w:rsidR="00723ACD" w:rsidRPr="00F5101E" w:rsidRDefault="00FC11D4" w:rsidP="006461EC">
      <w:pPr>
        <w:pStyle w:val="ListParagraph1"/>
        <w:numPr>
          <w:ilvl w:val="0"/>
          <w:numId w:val="3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F5101E">
        <w:rPr>
          <w:rFonts w:ascii="Times New Roman" w:eastAsia="黑体" w:hAnsi="黑体" w:cs="Times New Roman"/>
          <w:sz w:val="32"/>
          <w:szCs w:val="32"/>
        </w:rPr>
        <w:t>面临的形势和任务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随着知识经济和高等教育大众化的兴起，国家对应用型人才有着广泛而迫切的要求，越来越多的高校把应用型人才作为人才培养的努力方向和重要目标，皖江工学院作</w:t>
      </w:r>
      <w:r w:rsidRPr="00F5101E">
        <w:rPr>
          <w:rFonts w:ascii="Times New Roman" w:eastAsia="仿宋" w:hAnsi="Times New Roman" w:cs="Times New Roman"/>
          <w:sz w:val="32"/>
          <w:szCs w:val="32"/>
        </w:rPr>
        <w:t>为</w:t>
      </w:r>
      <w:r w:rsidR="00CA7057" w:rsidRPr="00F5101E">
        <w:rPr>
          <w:rFonts w:ascii="Times New Roman" w:eastAsia="仿宋" w:hAnsi="Times New Roman" w:cs="Times New Roman"/>
          <w:sz w:val="32"/>
          <w:szCs w:val="32"/>
        </w:rPr>
        <w:t>地方性</w:t>
      </w:r>
      <w:r w:rsidRPr="00F5101E">
        <w:rPr>
          <w:rFonts w:ascii="Times New Roman" w:eastAsia="仿宋" w:hAnsi="Times New Roman" w:cs="Times New Roman"/>
          <w:sz w:val="32"/>
          <w:szCs w:val="32"/>
        </w:rPr>
        <w:t>应用型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本科高校，肩负着为区域经济社会发展培养应用型人才的历史使命，全校上下要转变人才培养模式，主动融入地方产业布局，科学规划专业体系，努力建设一批特色鲜明、优势突出、行业急需的应用型专业群，培养出规格多样的应用型人才。</w:t>
      </w:r>
    </w:p>
    <w:p w:rsidR="00723ACD" w:rsidRPr="00F5101E" w:rsidRDefault="00FC11D4">
      <w:pPr>
        <w:pStyle w:val="ListParagraph1"/>
        <w:numPr>
          <w:ilvl w:val="0"/>
          <w:numId w:val="2"/>
        </w:numPr>
        <w:spacing w:line="560" w:lineRule="exact"/>
        <w:ind w:firstLine="640"/>
        <w:rPr>
          <w:rFonts w:ascii="Times New Roman" w:eastAsia="楷体" w:hAnsi="Times New Roman" w:cs="Times New Roman"/>
          <w:bCs/>
          <w:kern w:val="0"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合理定位，做好学科和专业规划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学校明确提出地方性、应用型、高水平大学的办学定位，坚持把服务区域、地方和行业发展放在办学的突出位置，以应用型人才培养为中心，更新教学理念、教学内容、教学手段，强化自身特色，提高培养质量。加强重点学科建设，以创新和质量为评价标准，及时调整学科布局，努力培养理论基础扎实、实践能力较强</w:t>
      </w:r>
      <w:r w:rsidR="00CA7057"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富有创新精神</w:t>
      </w:r>
      <w:r w:rsidR="00CA7057"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适应区域经济社会发展需要的高素质应用型人才。</w:t>
      </w:r>
    </w:p>
    <w:p w:rsidR="00723ACD" w:rsidRPr="00F5101E" w:rsidRDefault="00FC11D4">
      <w:pPr>
        <w:pStyle w:val="ListParagraph1"/>
        <w:numPr>
          <w:ilvl w:val="0"/>
          <w:numId w:val="2"/>
        </w:numPr>
        <w:spacing w:line="560" w:lineRule="exact"/>
        <w:ind w:firstLine="640"/>
        <w:rPr>
          <w:rFonts w:ascii="Times New Roman" w:eastAsia="楷体" w:hAnsi="Times New Roman" w:cs="Times New Roman"/>
          <w:bCs/>
          <w:kern w:val="0"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立足地方，紧密结合区域经济发展需要</w:t>
      </w:r>
    </w:p>
    <w:p w:rsidR="00723ACD" w:rsidRPr="00F5101E" w:rsidRDefault="00FC11D4">
      <w:pPr>
        <w:pStyle w:val="ListParagraph1"/>
        <w:spacing w:line="560" w:lineRule="exact"/>
        <w:ind w:firstLineChars="0" w:firstLine="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随着国家创新驱动发展战略的加快实施，区域经济协调发展的需求愈加迫切，地方高校在经济发展中作用越来越重要。形势的发展要求学校的学科建设、专业发展要与区域经济发展相结合，要主动融入地方经济社会发展，打破学科壁垒，鼓励学科之间交叉融合。结合地方经济发展需要，优化学科布局和结构，跨学科申报科研平台。</w:t>
      </w:r>
    </w:p>
    <w:p w:rsidR="00723ACD" w:rsidRPr="00F5101E" w:rsidRDefault="00FC11D4">
      <w:pPr>
        <w:pStyle w:val="ListParagraph1"/>
        <w:numPr>
          <w:ilvl w:val="0"/>
          <w:numId w:val="2"/>
        </w:numPr>
        <w:spacing w:line="560" w:lineRule="exact"/>
        <w:ind w:firstLine="640"/>
        <w:rPr>
          <w:rFonts w:ascii="Times New Roman" w:eastAsia="楷体" w:hAnsi="Times New Roman" w:cs="Times New Roman"/>
          <w:bCs/>
          <w:kern w:val="0"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打造特色，强化办学优势</w:t>
      </w:r>
    </w:p>
    <w:p w:rsidR="00723ACD" w:rsidRPr="00F5101E" w:rsidRDefault="00FC11D4">
      <w:pPr>
        <w:pStyle w:val="ListParagraph1"/>
        <w:spacing w:line="560" w:lineRule="exac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具有特色的人才培养模式是地方高校转型升级的必然选择，要坚持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人无我有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、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人有我优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学科专业布局，形成特色鲜明的学科领域和竞争空间，培育与学科专业特色相融合的特色文化，引领学校高质量发展。学校经过十余年的发展，已经形成了以水利为特色，以工为主，经、管、理、艺、农多学科协调发展的办学特色。</w:t>
      </w:r>
    </w:p>
    <w:p w:rsidR="000A0A02" w:rsidRPr="00F5101E" w:rsidRDefault="000A0A02" w:rsidP="000A0A02">
      <w:pPr>
        <w:pStyle w:val="ListParagraph1"/>
        <w:numPr>
          <w:ilvl w:val="0"/>
          <w:numId w:val="2"/>
        </w:numPr>
        <w:spacing w:line="560" w:lineRule="exact"/>
        <w:ind w:firstLine="640"/>
        <w:rPr>
          <w:rFonts w:ascii="Times New Roman" w:eastAsia="楷体" w:hAnsi="Times New Roman" w:cs="Times New Roman"/>
          <w:bCs/>
          <w:kern w:val="0"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专兼结合，打造双师</w:t>
      </w:r>
      <w:proofErr w:type="gramStart"/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型教师</w:t>
      </w:r>
      <w:proofErr w:type="gramEnd"/>
      <w:r w:rsidRPr="00F5101E">
        <w:rPr>
          <w:rFonts w:ascii="Times New Roman" w:eastAsia="楷体" w:hAnsi="楷体" w:cs="Times New Roman"/>
          <w:bCs/>
          <w:kern w:val="0"/>
          <w:sz w:val="32"/>
          <w:szCs w:val="32"/>
        </w:rPr>
        <w:t>队伍</w:t>
      </w:r>
    </w:p>
    <w:p w:rsidR="00723ACD" w:rsidRPr="00F5101E" w:rsidRDefault="00FC11D4" w:rsidP="000A0A02">
      <w:pPr>
        <w:widowControl/>
        <w:ind w:firstLineChars="200" w:firstLine="640"/>
        <w:jc w:val="left"/>
        <w:rPr>
          <w:rFonts w:ascii="Times New Roman" w:eastAsia="楷体" w:hAnsi="Times New Roman" w:cs="Times New Roman"/>
          <w:bCs/>
          <w:kern w:val="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“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十四五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期间，学校要完成本科教学合格评估，师资队伍建设是重中之重，要加大教师引进、使用、培养力度，建设一支专兼结合，教学能力与实践能力兼具，理论与应用并重的师资队伍，加大双师</w:t>
      </w:r>
      <w:proofErr w:type="gramStart"/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型教师</w:t>
      </w:r>
      <w:proofErr w:type="gramEnd"/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队伍建设力度，鼓励教师走进社会，及时了解现代社会经济发展需求，走进工厂、企业，在生产实践中提高教学水平与科研水平。</w:t>
      </w:r>
    </w:p>
    <w:p w:rsidR="006461EC" w:rsidRPr="00F5101E" w:rsidRDefault="006461EC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723ACD" w:rsidRPr="00F5101E" w:rsidRDefault="00FC11D4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5101E">
        <w:rPr>
          <w:rFonts w:ascii="Times New Roman" w:eastAsia="黑体" w:hAnsi="黑体" w:cs="Times New Roman"/>
          <w:sz w:val="32"/>
          <w:szCs w:val="32"/>
        </w:rPr>
        <w:t>三、学校</w:t>
      </w:r>
      <w:r w:rsidRPr="00F5101E">
        <w:rPr>
          <w:rFonts w:ascii="Times New Roman" w:eastAsia="黑体" w:hAnsi="Times New Roman" w:cs="Times New Roman"/>
          <w:sz w:val="32"/>
          <w:szCs w:val="32"/>
        </w:rPr>
        <w:t>“</w:t>
      </w:r>
      <w:r w:rsidRPr="00F5101E">
        <w:rPr>
          <w:rFonts w:ascii="Times New Roman" w:eastAsia="黑体" w:hAnsi="黑体" w:cs="Times New Roman"/>
          <w:sz w:val="32"/>
          <w:szCs w:val="32"/>
        </w:rPr>
        <w:t>十四五</w:t>
      </w:r>
      <w:r w:rsidRPr="00F5101E">
        <w:rPr>
          <w:rFonts w:ascii="Times New Roman" w:eastAsia="黑体" w:hAnsi="Times New Roman" w:cs="Times New Roman"/>
          <w:sz w:val="32"/>
          <w:szCs w:val="32"/>
        </w:rPr>
        <w:t>”</w:t>
      </w:r>
      <w:r w:rsidRPr="00F5101E">
        <w:rPr>
          <w:rFonts w:ascii="Times New Roman" w:eastAsia="黑体" w:hAnsi="黑体" w:cs="Times New Roman"/>
          <w:sz w:val="32"/>
          <w:szCs w:val="32"/>
        </w:rPr>
        <w:t>发展蓝图</w:t>
      </w:r>
    </w:p>
    <w:p w:rsidR="00723ACD" w:rsidRPr="00F5101E" w:rsidRDefault="00FC11D4" w:rsidP="007720C0">
      <w:pPr>
        <w:spacing w:beforeLines="100" w:before="312" w:line="560" w:lineRule="exact"/>
        <w:ind w:firstLineChars="200" w:firstLine="640"/>
        <w:rPr>
          <w:rFonts w:ascii="Times New Roman" w:eastAsia="仿宋" w:hAnsi="Times New Roman" w:cs="Times New Roman"/>
          <w:color w:val="FF0000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2021</w:t>
      </w:r>
      <w:r w:rsidRPr="00F5101E">
        <w:rPr>
          <w:rFonts w:ascii="Times New Roman" w:eastAsia="仿宋" w:hAnsi="Times New Roman" w:cs="Times New Roman"/>
          <w:sz w:val="32"/>
          <w:szCs w:val="32"/>
        </w:rPr>
        <w:t>年是</w:t>
      </w:r>
      <w:r w:rsidRPr="00F5101E">
        <w:rPr>
          <w:rFonts w:ascii="Times New Roman" w:eastAsia="仿宋" w:hAnsi="Times New Roman" w:cs="Times New Roman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sz w:val="32"/>
          <w:szCs w:val="32"/>
        </w:rPr>
        <w:t>十四五</w:t>
      </w:r>
      <w:r w:rsidRPr="00F5101E">
        <w:rPr>
          <w:rFonts w:ascii="Times New Roman" w:eastAsia="仿宋" w:hAnsi="Times New Roman" w:cs="Times New Roman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sz w:val="32"/>
          <w:szCs w:val="32"/>
        </w:rPr>
        <w:t>规划开局之年，也是学校高质量发展的关键之年，全校上下要以习近平新时代中国特色社会主义思想为指导，学习贯彻十九届五中全会精神，本着</w:t>
      </w:r>
      <w:r w:rsidRPr="00F5101E">
        <w:rPr>
          <w:rFonts w:ascii="Times New Roman" w:eastAsia="仿宋" w:hAnsi="Times New Roman" w:cs="Times New Roman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sz w:val="32"/>
          <w:szCs w:val="32"/>
        </w:rPr>
        <w:t>解放思想，实事求是</w:t>
      </w:r>
      <w:r w:rsidRPr="00F5101E">
        <w:rPr>
          <w:rFonts w:ascii="Times New Roman" w:eastAsia="仿宋" w:hAnsi="Times New Roman" w:cs="Times New Roman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sz w:val="32"/>
          <w:szCs w:val="32"/>
        </w:rPr>
        <w:t>的原则，以立德树人为根本任务，以提高办学质量为主题，广泛听取各方意见，结合实际，做好学校事业发展规划、学科专业规划、师资队伍、</w:t>
      </w:r>
      <w:r w:rsidR="008E09C4">
        <w:rPr>
          <w:rFonts w:ascii="Times New Roman" w:eastAsia="仿宋" w:hAnsi="Times New Roman" w:cs="Times New Roman" w:hint="eastAsia"/>
          <w:sz w:val="32"/>
          <w:szCs w:val="32"/>
        </w:rPr>
        <w:t>信息化建设、</w:t>
      </w:r>
      <w:r w:rsidRPr="00F5101E">
        <w:rPr>
          <w:rFonts w:ascii="Times New Roman" w:eastAsia="仿宋" w:hAnsi="Times New Roman" w:cs="Times New Roman"/>
          <w:sz w:val="32"/>
          <w:szCs w:val="32"/>
        </w:rPr>
        <w:t>校园建设规划等</w:t>
      </w:r>
      <w:r w:rsidR="00CD659D">
        <w:rPr>
          <w:rFonts w:ascii="Times New Roman" w:eastAsia="仿宋" w:hAnsi="Times New Roman" w:cs="Times New Roman"/>
          <w:sz w:val="32"/>
          <w:szCs w:val="32"/>
        </w:rPr>
        <w:t>五</w:t>
      </w:r>
      <w:bookmarkStart w:id="0" w:name="_GoBack"/>
      <w:bookmarkEnd w:id="0"/>
      <w:r w:rsidRPr="00F5101E">
        <w:rPr>
          <w:rFonts w:ascii="Times New Roman" w:eastAsia="仿宋" w:hAnsi="Times New Roman" w:cs="Times New Roman"/>
          <w:sz w:val="32"/>
          <w:szCs w:val="32"/>
        </w:rPr>
        <w:t>大规划，为未来五年发展勾画蓝图，做好顶层设计。</w:t>
      </w:r>
      <w:r w:rsidR="001A59FD">
        <w:rPr>
          <w:rFonts w:ascii="Times New Roman" w:eastAsia="仿宋" w:hAnsi="Times New Roman" w:cs="Times New Roman" w:hint="eastAsia"/>
          <w:sz w:val="32"/>
          <w:szCs w:val="32"/>
        </w:rPr>
        <w:t>为接受教育部本科教育合格评估打下扎实基础。</w:t>
      </w:r>
    </w:p>
    <w:p w:rsidR="00723ACD" w:rsidRPr="00F5101E" w:rsidRDefault="00FC11D4">
      <w:pPr>
        <w:spacing w:line="560" w:lineRule="exact"/>
        <w:rPr>
          <w:rFonts w:ascii="Times New Roman" w:eastAsia="楷体" w:hAnsi="Times New Roman" w:cs="Times New Roman"/>
          <w:bCs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sz w:val="32"/>
          <w:szCs w:val="32"/>
        </w:rPr>
        <w:t>（一）坚持立德树人根本任务，做好学校事业发展规划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理想指引人生方向，信念决定事业成败。</w:t>
      </w:r>
      <w:r w:rsidRPr="00F5101E">
        <w:rPr>
          <w:rFonts w:ascii="Times New Roman" w:eastAsia="仿宋" w:hAnsi="Times New Roman" w:cs="Times New Roman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sz w:val="32"/>
          <w:szCs w:val="32"/>
        </w:rPr>
        <w:t>十四五</w:t>
      </w:r>
      <w:r w:rsidRPr="00F5101E">
        <w:rPr>
          <w:rFonts w:ascii="Times New Roman" w:eastAsia="仿宋" w:hAnsi="Times New Roman" w:cs="Times New Roman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sz w:val="32"/>
          <w:szCs w:val="32"/>
        </w:rPr>
        <w:t>期间学校要肩负为建设富饶、美丽、幸福新安徽培养应用型人才的历史使命；要主动融入社会经济发展的广阔市场，大力发展具有地方特色的学科专业，与地方需求无缝对接；要履行好</w:t>
      </w:r>
      <w:r w:rsidRPr="00F5101E">
        <w:rPr>
          <w:rFonts w:ascii="Times New Roman" w:eastAsia="仿宋" w:hAnsi="Times New Roman" w:cs="Times New Roman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sz w:val="32"/>
          <w:szCs w:val="32"/>
        </w:rPr>
        <w:t>培养应用型技</w:t>
      </w:r>
      <w:r w:rsidRPr="00F5101E">
        <w:rPr>
          <w:rFonts w:ascii="Times New Roman" w:eastAsia="仿宋" w:hAnsi="Times New Roman" w:cs="Times New Roman"/>
          <w:sz w:val="32"/>
          <w:szCs w:val="32"/>
        </w:rPr>
        <w:lastRenderedPageBreak/>
        <w:t>术技能型人才</w:t>
      </w:r>
      <w:r w:rsidRPr="00F5101E">
        <w:rPr>
          <w:rFonts w:ascii="Times New Roman" w:eastAsia="仿宋" w:hAnsi="Times New Roman" w:cs="Times New Roman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sz w:val="32"/>
          <w:szCs w:val="32"/>
        </w:rPr>
        <w:t>的办学使命，着重培养学生实践能力，实现高校与地方经济社会协同发展；加强顶层设计、强化协同融合、加大投入力度、在创新体制机制等方面下功夫，大力提升师资建设、学科建设、专业建设、科研建设，为建设新安徽提供强有力的人才支持、智力支持、科技支撑和文化引领。</w:t>
      </w:r>
    </w:p>
    <w:p w:rsidR="00723ACD" w:rsidRPr="00F5101E" w:rsidRDefault="00FC11D4">
      <w:pPr>
        <w:spacing w:line="560" w:lineRule="exact"/>
        <w:ind w:firstLineChars="100" w:firstLine="320"/>
        <w:rPr>
          <w:rFonts w:ascii="Times New Roman" w:eastAsia="仿宋" w:hAnsi="Times New Roman" w:cs="Times New Roman"/>
          <w:b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sz w:val="32"/>
          <w:szCs w:val="32"/>
        </w:rPr>
        <w:t>（二）加强学科建设和科技平台建设，努力提高办学水平</w:t>
      </w:r>
    </w:p>
    <w:p w:rsidR="00723ACD" w:rsidRDefault="00FC11D4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推进学科建设机制改革，明确学科建设目标任务，激发学科发展的内生动力，提高学科建设水平，做到定特色、定方向、定团队、定目标、定责任和定奖惩；坚持科技平台与学科建设有机结合，与相关高端企业高度融合，发挥好平台在汇聚队伍、承担项目、服务社会、支撑学科发展等方面的积极作用。争取新增</w:t>
      </w:r>
      <w:r w:rsidRPr="00F5101E">
        <w:rPr>
          <w:rFonts w:ascii="Times New Roman" w:eastAsia="仿宋" w:hAnsi="Times New Roman" w:cs="Times New Roman"/>
          <w:sz w:val="32"/>
          <w:szCs w:val="32"/>
        </w:rPr>
        <w:t>2-3</w:t>
      </w:r>
      <w:r w:rsidRPr="00F5101E">
        <w:rPr>
          <w:rFonts w:ascii="Times New Roman" w:eastAsia="仿宋" w:hAnsi="Times New Roman" w:cs="Times New Roman"/>
          <w:sz w:val="32"/>
          <w:szCs w:val="32"/>
        </w:rPr>
        <w:t>个省部级科技创新平台；每个学科培养引进</w:t>
      </w:r>
      <w:r w:rsidRPr="00F5101E">
        <w:rPr>
          <w:rFonts w:ascii="Times New Roman" w:eastAsia="仿宋" w:hAnsi="Times New Roman" w:cs="Times New Roman"/>
          <w:sz w:val="32"/>
          <w:szCs w:val="32"/>
        </w:rPr>
        <w:t>1-2</w:t>
      </w:r>
      <w:r w:rsidRPr="00F5101E">
        <w:rPr>
          <w:rFonts w:ascii="Times New Roman" w:eastAsia="仿宋" w:hAnsi="Times New Roman" w:cs="Times New Roman"/>
          <w:sz w:val="32"/>
          <w:szCs w:val="32"/>
        </w:rPr>
        <w:t>名有一定学术影响力的学科带头人，</w:t>
      </w:r>
      <w:r w:rsidR="00076B8A">
        <w:rPr>
          <w:rFonts w:ascii="Times New Roman" w:eastAsia="仿宋" w:hAnsi="Times New Roman" w:cs="Times New Roman" w:hint="eastAsia"/>
          <w:sz w:val="32"/>
          <w:szCs w:val="32"/>
        </w:rPr>
        <w:t>省级重点学科有突破，</w:t>
      </w:r>
      <w:r w:rsidRPr="00F5101E">
        <w:rPr>
          <w:rFonts w:ascii="Times New Roman" w:eastAsia="仿宋" w:hAnsi="Times New Roman" w:cs="Times New Roman"/>
          <w:sz w:val="32"/>
          <w:szCs w:val="32"/>
        </w:rPr>
        <w:t>承担一批省级以上科研计划项目，产出一批高质量的标志性成果；争取省部级以上科技奖项有突破</w:t>
      </w:r>
      <w:r w:rsidR="00B108B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76B8A" w:rsidRPr="00F5101E" w:rsidRDefault="00076B8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筹备建立马鞍山（皖工）产业研究院，推进河海大学在皖江工学院设立研究生联合培养基地；聚集人才，组建团队，从事应用研究，用三到五年的积累，为申报专业硕士学位点打好基础。</w:t>
      </w:r>
      <w:r w:rsidR="00B108B9">
        <w:rPr>
          <w:rFonts w:ascii="Times New Roman" w:eastAsia="仿宋" w:hAnsi="Times New Roman" w:cs="Times New Roman" w:hint="eastAsia"/>
          <w:sz w:val="32"/>
          <w:szCs w:val="32"/>
        </w:rPr>
        <w:t>筹备建立南京皖工高新技术研究院。</w:t>
      </w:r>
    </w:p>
    <w:p w:rsidR="00723ACD" w:rsidRPr="00F5101E" w:rsidRDefault="00FC11D4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b/>
          <w:sz w:val="32"/>
          <w:szCs w:val="32"/>
        </w:rPr>
        <w:t>（三</w:t>
      </w:r>
      <w:r w:rsidRPr="00F5101E">
        <w:rPr>
          <w:rFonts w:ascii="Times New Roman" w:eastAsia="楷体" w:hAnsi="楷体" w:cs="Times New Roman"/>
          <w:bCs/>
          <w:sz w:val="32"/>
          <w:szCs w:val="32"/>
        </w:rPr>
        <w:t>）牢固树立人才强校理念，加强师资队伍建设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以本</w:t>
      </w:r>
      <w:r w:rsidR="008F3801">
        <w:rPr>
          <w:rFonts w:ascii="Times New Roman" w:eastAsia="仿宋" w:hAnsi="Times New Roman" w:cs="Times New Roman" w:hint="eastAsia"/>
          <w:sz w:val="32"/>
          <w:szCs w:val="32"/>
        </w:rPr>
        <w:t>科</w:t>
      </w:r>
      <w:r w:rsidRPr="00F5101E">
        <w:rPr>
          <w:rFonts w:ascii="Times New Roman" w:eastAsia="仿宋" w:hAnsi="Times New Roman" w:cs="Times New Roman"/>
          <w:sz w:val="32"/>
          <w:szCs w:val="32"/>
        </w:rPr>
        <w:t>教学合格评估对师资队伍的要求为总目标，在现有师资基础上，配齐配足教师队伍；在满足教学基本要求的基础上，</w:t>
      </w:r>
      <w:r w:rsidRPr="00F5101E">
        <w:rPr>
          <w:rFonts w:ascii="Times New Roman" w:eastAsia="仿宋" w:hAnsi="Times New Roman" w:cs="Times New Roman"/>
          <w:sz w:val="32"/>
          <w:szCs w:val="32"/>
        </w:rPr>
        <w:lastRenderedPageBreak/>
        <w:t>优化师资队伍结构，提升师资队伍水平，重启新一轮师资队伍人</w:t>
      </w:r>
      <w:r w:rsidR="008E09C4">
        <w:rPr>
          <w:rFonts w:ascii="Times New Roman" w:eastAsia="仿宋" w:hAnsi="Times New Roman" w:cs="Times New Roman"/>
          <w:sz w:val="32"/>
          <w:szCs w:val="32"/>
        </w:rPr>
        <w:t>才培育计划</w:t>
      </w:r>
      <w:r w:rsidRPr="00F5101E">
        <w:rPr>
          <w:rFonts w:ascii="Times New Roman" w:eastAsia="仿宋" w:hAnsi="Times New Roman" w:cs="Times New Roman"/>
          <w:sz w:val="32"/>
          <w:szCs w:val="32"/>
        </w:rPr>
        <w:t>；将人才培养计划与重点学科建设、重点专业建设及科技平台建设密切结合，以完成考核目标为导向，大幅度提高岗位津贴；启动青年教师学术能力提升计划，加快建成一支数量充足、素质优良、结构合理、特色鲜明、专兼结合的高素质教师队伍。加强教师职业理想和职业道德教育，增强广大教师教书育人的责任感和使命感。要求教师要关爱学生，严谨治学，淡泊名利，自尊自律，以人格魅力和学识魅力教育感染学生，做学生健康成长的指导者和引路人。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sz w:val="32"/>
          <w:szCs w:val="32"/>
        </w:rPr>
        <w:t>（</w:t>
      </w:r>
      <w:r w:rsidR="00893035">
        <w:rPr>
          <w:rFonts w:ascii="Times New Roman" w:eastAsia="楷体" w:hAnsi="楷体" w:cs="Times New Roman"/>
          <w:bCs/>
          <w:sz w:val="32"/>
          <w:szCs w:val="32"/>
        </w:rPr>
        <w:t>四</w:t>
      </w:r>
      <w:r w:rsidRPr="00F5101E">
        <w:rPr>
          <w:rFonts w:ascii="Times New Roman" w:eastAsia="楷体" w:hAnsi="楷体" w:cs="Times New Roman"/>
          <w:bCs/>
          <w:sz w:val="32"/>
          <w:szCs w:val="32"/>
        </w:rPr>
        <w:t>）深入教育教学改革，提升教学质量和管理水平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坚持学生全面发展的办学理念，尊重教育规律和学生发展规律。多层次、多维度、全方位对教学各个环节进行指导、监督和管理，构建部门联动、全员参与、全面跟踪、全程监控的教学质量监控与评价长效机制；继续深化教育教学改革，细化课程改革，实现专业配置合理，与地方经济、产业结构有效融合。强化重点专业建设，开展一流学科、一流专业、一流课程建设，争取省级项目全省同类院校领先，国家项目有重大突破，争取高水平通过</w:t>
      </w:r>
      <w:r w:rsidR="008F3801">
        <w:rPr>
          <w:rFonts w:ascii="Times New Roman" w:eastAsia="仿宋" w:hAnsi="Times New Roman" w:cs="Times New Roman" w:hint="eastAsia"/>
          <w:sz w:val="32"/>
          <w:szCs w:val="32"/>
        </w:rPr>
        <w:t>教育部</w:t>
      </w:r>
      <w:r w:rsidRPr="00F5101E">
        <w:rPr>
          <w:rFonts w:ascii="Times New Roman" w:eastAsia="仿宋" w:hAnsi="Times New Roman" w:cs="Times New Roman"/>
          <w:sz w:val="32"/>
          <w:szCs w:val="32"/>
        </w:rPr>
        <w:t>本科教学合格评估。</w:t>
      </w:r>
      <w:r w:rsidR="008F3801">
        <w:rPr>
          <w:rFonts w:ascii="Times New Roman" w:eastAsia="仿宋" w:hAnsi="Times New Roman" w:cs="Times New Roman" w:hint="eastAsia"/>
          <w:sz w:val="32"/>
          <w:szCs w:val="32"/>
        </w:rPr>
        <w:t>启动</w:t>
      </w:r>
      <w:r w:rsidR="008F3801">
        <w:rPr>
          <w:rFonts w:ascii="Times New Roman" w:eastAsia="仿宋" w:hAnsi="Times New Roman" w:cs="Times New Roman" w:hint="eastAsia"/>
          <w:sz w:val="32"/>
          <w:szCs w:val="32"/>
        </w:rPr>
        <w:t>1-2</w:t>
      </w:r>
      <w:r w:rsidR="008F3801">
        <w:rPr>
          <w:rFonts w:ascii="Times New Roman" w:eastAsia="仿宋" w:hAnsi="Times New Roman" w:cs="Times New Roman" w:hint="eastAsia"/>
          <w:sz w:val="32"/>
          <w:szCs w:val="32"/>
        </w:rPr>
        <w:t>个专业的国际工程教育专业认证工作。</w:t>
      </w:r>
      <w:r w:rsidRPr="00F5101E">
        <w:rPr>
          <w:rFonts w:ascii="Times New Roman" w:eastAsia="仿宋" w:hAnsi="Times New Roman" w:cs="Times New Roman"/>
          <w:sz w:val="32"/>
          <w:szCs w:val="32"/>
        </w:rPr>
        <w:t>确保毕业生就业率达到</w:t>
      </w:r>
      <w:r w:rsidRPr="00F5101E">
        <w:rPr>
          <w:rFonts w:ascii="Times New Roman" w:eastAsia="仿宋" w:hAnsi="Times New Roman" w:cs="Times New Roman"/>
          <w:sz w:val="32"/>
          <w:szCs w:val="32"/>
        </w:rPr>
        <w:t>95%</w:t>
      </w:r>
      <w:r w:rsidRPr="00F5101E">
        <w:rPr>
          <w:rFonts w:ascii="Times New Roman" w:eastAsia="仿宋" w:hAnsi="Times New Roman" w:cs="Times New Roman"/>
          <w:sz w:val="32"/>
          <w:szCs w:val="32"/>
        </w:rPr>
        <w:t>以上，考研录取率达到</w:t>
      </w:r>
      <w:r w:rsidRPr="00F5101E">
        <w:rPr>
          <w:rFonts w:ascii="Times New Roman" w:eastAsia="仿宋" w:hAnsi="Times New Roman" w:cs="Times New Roman"/>
          <w:sz w:val="32"/>
          <w:szCs w:val="32"/>
        </w:rPr>
        <w:t>15%</w:t>
      </w:r>
      <w:r w:rsidRPr="00F5101E">
        <w:rPr>
          <w:rFonts w:ascii="Times New Roman" w:eastAsia="仿宋" w:hAnsi="Times New Roman" w:cs="Times New Roman"/>
          <w:sz w:val="32"/>
          <w:szCs w:val="32"/>
        </w:rPr>
        <w:t>以上；加强数字校园建设。利用先进网络和信息技术，整合资源，构建先进、高效、实用的高等教育信息平台，提高学校教学信息化水平，最终实现教育管理信息化。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 w:rsidRPr="00F5101E">
        <w:rPr>
          <w:rFonts w:ascii="Times New Roman" w:eastAsia="楷体" w:hAnsi="楷体" w:cs="Times New Roman"/>
          <w:bCs/>
          <w:sz w:val="32"/>
          <w:szCs w:val="32"/>
        </w:rPr>
        <w:lastRenderedPageBreak/>
        <w:t>（五）深化综合改革，坚持依法治校，确保学校健康发展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sz w:val="32"/>
          <w:szCs w:val="32"/>
        </w:rPr>
        <w:t>坚持一切为了学生，一切依靠教职工的办学理念，建立依法决策、民主参与、自主办学的现代大学管理制度，实现学校治理能力和治理体系的现代化；职能部门要树立服务第一的工作作风，坚持以人为本，尊重师生主体地位，诚心诚意为师生办实事，尽心竭力为师生解难题，坚持不懈为师生做好事。要坚持破解不利于学校发展的体制机制，持续改善工作环境，人文环境，校园环境。保证</w:t>
      </w:r>
      <w:r w:rsidR="00B108B9">
        <w:rPr>
          <w:rFonts w:ascii="Times New Roman" w:eastAsia="仿宋" w:hAnsi="Times New Roman" w:cs="Times New Roman" w:hint="eastAsia"/>
          <w:sz w:val="32"/>
          <w:szCs w:val="32"/>
        </w:rPr>
        <w:t>党的</w:t>
      </w:r>
      <w:r w:rsidRPr="00F5101E">
        <w:rPr>
          <w:rFonts w:ascii="Times New Roman" w:eastAsia="仿宋" w:hAnsi="Times New Roman" w:cs="Times New Roman"/>
          <w:sz w:val="32"/>
          <w:szCs w:val="32"/>
        </w:rPr>
        <w:t>教育方针的贯彻落实，保证学校正确的办学方向，保证人才培养的质量。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各位代表：让我们以这次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双代会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的召开为契机，紧紧依靠广大教职工，紧密团结广大教职工，同心同德，开拓创新，要坚信事业都是干出来的，成绩都是奋斗出来的！让我们以更加奋发有为的精神面貌，更加稳健有力的创新举措，</w:t>
      </w:r>
      <w:proofErr w:type="gramStart"/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续写皖工发展</w:t>
      </w:r>
      <w:proofErr w:type="gramEnd"/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新篇章，为早日把学校建成地方</w:t>
      </w:r>
      <w:r w:rsidR="00BB02BF"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性</w:t>
      </w: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应用型高水平大学而努力奋斗！</w:t>
      </w:r>
    </w:p>
    <w:p w:rsidR="00723ACD" w:rsidRPr="00F5101E" w:rsidRDefault="00FC11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101E">
        <w:rPr>
          <w:rFonts w:ascii="Times New Roman" w:eastAsia="仿宋" w:hAnsi="Times New Roman" w:cs="Times New Roman"/>
          <w:color w:val="000000"/>
          <w:sz w:val="32"/>
          <w:szCs w:val="32"/>
        </w:rPr>
        <w:t>谢谢大家！</w:t>
      </w:r>
    </w:p>
    <w:sectPr w:rsidR="00723ACD" w:rsidRPr="00F5101E" w:rsidSect="001D383A"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4F" w:rsidRDefault="0099184F">
      <w:r>
        <w:separator/>
      </w:r>
    </w:p>
  </w:endnote>
  <w:endnote w:type="continuationSeparator" w:id="0">
    <w:p w:rsidR="0099184F" w:rsidRDefault="0099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CD" w:rsidRDefault="0099184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723ACD" w:rsidRDefault="00B21D7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C11D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659D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4F" w:rsidRDefault="0099184F">
      <w:r>
        <w:separator/>
      </w:r>
    </w:p>
  </w:footnote>
  <w:footnote w:type="continuationSeparator" w:id="0">
    <w:p w:rsidR="0099184F" w:rsidRDefault="0099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3EB6D2"/>
    <w:multiLevelType w:val="singleLevel"/>
    <w:tmpl w:val="C23EB6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1A2008"/>
    <w:multiLevelType w:val="singleLevel"/>
    <w:tmpl w:val="C31A2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6300C1"/>
    <w:multiLevelType w:val="hybridMultilevel"/>
    <w:tmpl w:val="D3C8203A"/>
    <w:lvl w:ilvl="0" w:tplc="92949ED4">
      <w:start w:val="2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AF6AB6"/>
    <w:rsid w:val="000316AE"/>
    <w:rsid w:val="000423AF"/>
    <w:rsid w:val="00043C08"/>
    <w:rsid w:val="00050DC4"/>
    <w:rsid w:val="00065AC8"/>
    <w:rsid w:val="00076141"/>
    <w:rsid w:val="00076B8A"/>
    <w:rsid w:val="00091B42"/>
    <w:rsid w:val="00091D92"/>
    <w:rsid w:val="000A0A02"/>
    <w:rsid w:val="000A2B38"/>
    <w:rsid w:val="000B51A0"/>
    <w:rsid w:val="000C028A"/>
    <w:rsid w:val="000C3A58"/>
    <w:rsid w:val="001013AE"/>
    <w:rsid w:val="001020D7"/>
    <w:rsid w:val="0014415C"/>
    <w:rsid w:val="00144ACF"/>
    <w:rsid w:val="00150855"/>
    <w:rsid w:val="001568DF"/>
    <w:rsid w:val="00156DA5"/>
    <w:rsid w:val="001603BD"/>
    <w:rsid w:val="0016398E"/>
    <w:rsid w:val="00182424"/>
    <w:rsid w:val="001A48A6"/>
    <w:rsid w:val="001A59FD"/>
    <w:rsid w:val="001A5CE9"/>
    <w:rsid w:val="001B4CFF"/>
    <w:rsid w:val="001C0FB3"/>
    <w:rsid w:val="001C65A8"/>
    <w:rsid w:val="001D2F55"/>
    <w:rsid w:val="001D383A"/>
    <w:rsid w:val="001D6F73"/>
    <w:rsid w:val="001E4D4D"/>
    <w:rsid w:val="001F5044"/>
    <w:rsid w:val="00200774"/>
    <w:rsid w:val="00217F11"/>
    <w:rsid w:val="002325A6"/>
    <w:rsid w:val="00265BB8"/>
    <w:rsid w:val="0027450B"/>
    <w:rsid w:val="0028211C"/>
    <w:rsid w:val="00283F95"/>
    <w:rsid w:val="00284B6B"/>
    <w:rsid w:val="00296A89"/>
    <w:rsid w:val="002A3380"/>
    <w:rsid w:val="002B6F9A"/>
    <w:rsid w:val="002B714D"/>
    <w:rsid w:val="002F6593"/>
    <w:rsid w:val="002F6C41"/>
    <w:rsid w:val="003141A5"/>
    <w:rsid w:val="00326E6C"/>
    <w:rsid w:val="003359B5"/>
    <w:rsid w:val="0034406B"/>
    <w:rsid w:val="00345085"/>
    <w:rsid w:val="00362E39"/>
    <w:rsid w:val="003677B5"/>
    <w:rsid w:val="0037596A"/>
    <w:rsid w:val="0039250C"/>
    <w:rsid w:val="003A341C"/>
    <w:rsid w:val="003A3BFE"/>
    <w:rsid w:val="003C6B70"/>
    <w:rsid w:val="003D1863"/>
    <w:rsid w:val="003E5EE9"/>
    <w:rsid w:val="00405A49"/>
    <w:rsid w:val="004135A4"/>
    <w:rsid w:val="00413A8D"/>
    <w:rsid w:val="0042483B"/>
    <w:rsid w:val="00426CB9"/>
    <w:rsid w:val="0044233B"/>
    <w:rsid w:val="00446A61"/>
    <w:rsid w:val="00447402"/>
    <w:rsid w:val="0044797F"/>
    <w:rsid w:val="004613D4"/>
    <w:rsid w:val="0046212E"/>
    <w:rsid w:val="00466E02"/>
    <w:rsid w:val="00477EEC"/>
    <w:rsid w:val="00482EBC"/>
    <w:rsid w:val="004A1EEA"/>
    <w:rsid w:val="004C5454"/>
    <w:rsid w:val="004D6233"/>
    <w:rsid w:val="004F7B89"/>
    <w:rsid w:val="005137FC"/>
    <w:rsid w:val="00516205"/>
    <w:rsid w:val="005255BB"/>
    <w:rsid w:val="00536D48"/>
    <w:rsid w:val="005421A7"/>
    <w:rsid w:val="00545741"/>
    <w:rsid w:val="005560DA"/>
    <w:rsid w:val="005638BD"/>
    <w:rsid w:val="005904E7"/>
    <w:rsid w:val="0059120A"/>
    <w:rsid w:val="00591303"/>
    <w:rsid w:val="0059354C"/>
    <w:rsid w:val="00593CB8"/>
    <w:rsid w:val="005B278D"/>
    <w:rsid w:val="005B30AD"/>
    <w:rsid w:val="005C3B13"/>
    <w:rsid w:val="005C41A4"/>
    <w:rsid w:val="005E067C"/>
    <w:rsid w:val="005F6644"/>
    <w:rsid w:val="00611171"/>
    <w:rsid w:val="00637989"/>
    <w:rsid w:val="006461EC"/>
    <w:rsid w:val="00647746"/>
    <w:rsid w:val="00651D31"/>
    <w:rsid w:val="00651F42"/>
    <w:rsid w:val="00666884"/>
    <w:rsid w:val="00667C7E"/>
    <w:rsid w:val="00670F09"/>
    <w:rsid w:val="00683CFF"/>
    <w:rsid w:val="00693F80"/>
    <w:rsid w:val="006A4C7D"/>
    <w:rsid w:val="006A7101"/>
    <w:rsid w:val="006D6BC5"/>
    <w:rsid w:val="006E3128"/>
    <w:rsid w:val="007012B3"/>
    <w:rsid w:val="00712758"/>
    <w:rsid w:val="00723ACD"/>
    <w:rsid w:val="00726C3F"/>
    <w:rsid w:val="00741485"/>
    <w:rsid w:val="00741DDB"/>
    <w:rsid w:val="00754CCC"/>
    <w:rsid w:val="007575A9"/>
    <w:rsid w:val="00766708"/>
    <w:rsid w:val="007720C0"/>
    <w:rsid w:val="00780E95"/>
    <w:rsid w:val="00785586"/>
    <w:rsid w:val="007A1976"/>
    <w:rsid w:val="007A5987"/>
    <w:rsid w:val="007B0084"/>
    <w:rsid w:val="007B2334"/>
    <w:rsid w:val="007C08D4"/>
    <w:rsid w:val="007C5599"/>
    <w:rsid w:val="007D7056"/>
    <w:rsid w:val="007E1749"/>
    <w:rsid w:val="007F30B1"/>
    <w:rsid w:val="007F4F66"/>
    <w:rsid w:val="0080167A"/>
    <w:rsid w:val="008026C0"/>
    <w:rsid w:val="00804553"/>
    <w:rsid w:val="0084287E"/>
    <w:rsid w:val="008458AC"/>
    <w:rsid w:val="00872B4B"/>
    <w:rsid w:val="008907D1"/>
    <w:rsid w:val="00893035"/>
    <w:rsid w:val="00895E2F"/>
    <w:rsid w:val="008A1259"/>
    <w:rsid w:val="008A3C50"/>
    <w:rsid w:val="008A7E80"/>
    <w:rsid w:val="008B596D"/>
    <w:rsid w:val="008D55B0"/>
    <w:rsid w:val="008D6280"/>
    <w:rsid w:val="008E09C4"/>
    <w:rsid w:val="008E2354"/>
    <w:rsid w:val="008E3CFE"/>
    <w:rsid w:val="008F33AA"/>
    <w:rsid w:val="008F3801"/>
    <w:rsid w:val="0090161C"/>
    <w:rsid w:val="00903F37"/>
    <w:rsid w:val="00913219"/>
    <w:rsid w:val="0092235A"/>
    <w:rsid w:val="0094128C"/>
    <w:rsid w:val="00963810"/>
    <w:rsid w:val="00963EA2"/>
    <w:rsid w:val="00965BF7"/>
    <w:rsid w:val="00965C4D"/>
    <w:rsid w:val="00966900"/>
    <w:rsid w:val="00972770"/>
    <w:rsid w:val="00975183"/>
    <w:rsid w:val="00982B2F"/>
    <w:rsid w:val="009914A6"/>
    <w:rsid w:val="0099184F"/>
    <w:rsid w:val="00993747"/>
    <w:rsid w:val="009B0F20"/>
    <w:rsid w:val="009B7A9E"/>
    <w:rsid w:val="009D4435"/>
    <w:rsid w:val="009D46A7"/>
    <w:rsid w:val="009E3EA4"/>
    <w:rsid w:val="009F1B02"/>
    <w:rsid w:val="00A0078B"/>
    <w:rsid w:val="00A009F9"/>
    <w:rsid w:val="00A156FB"/>
    <w:rsid w:val="00A216BE"/>
    <w:rsid w:val="00A36908"/>
    <w:rsid w:val="00A472A2"/>
    <w:rsid w:val="00A57761"/>
    <w:rsid w:val="00A744C5"/>
    <w:rsid w:val="00A82EEC"/>
    <w:rsid w:val="00A85F5B"/>
    <w:rsid w:val="00AB3833"/>
    <w:rsid w:val="00AB59AD"/>
    <w:rsid w:val="00AD5846"/>
    <w:rsid w:val="00AD75DF"/>
    <w:rsid w:val="00AE4F3D"/>
    <w:rsid w:val="00AF7701"/>
    <w:rsid w:val="00B03185"/>
    <w:rsid w:val="00B068E0"/>
    <w:rsid w:val="00B108B9"/>
    <w:rsid w:val="00B15C09"/>
    <w:rsid w:val="00B21D7D"/>
    <w:rsid w:val="00B2243C"/>
    <w:rsid w:val="00B23742"/>
    <w:rsid w:val="00B3133B"/>
    <w:rsid w:val="00B63E09"/>
    <w:rsid w:val="00B67CCA"/>
    <w:rsid w:val="00B8314D"/>
    <w:rsid w:val="00B95B84"/>
    <w:rsid w:val="00BB02BF"/>
    <w:rsid w:val="00BB56FC"/>
    <w:rsid w:val="00BD76A4"/>
    <w:rsid w:val="00BE0A34"/>
    <w:rsid w:val="00BE2181"/>
    <w:rsid w:val="00BE4665"/>
    <w:rsid w:val="00C14AD3"/>
    <w:rsid w:val="00C27A6F"/>
    <w:rsid w:val="00C40E6D"/>
    <w:rsid w:val="00C44292"/>
    <w:rsid w:val="00C55F19"/>
    <w:rsid w:val="00C60577"/>
    <w:rsid w:val="00C71872"/>
    <w:rsid w:val="00CA7057"/>
    <w:rsid w:val="00CB61F1"/>
    <w:rsid w:val="00CC01AC"/>
    <w:rsid w:val="00CC02AC"/>
    <w:rsid w:val="00CC45D4"/>
    <w:rsid w:val="00CC75EC"/>
    <w:rsid w:val="00CD1C7C"/>
    <w:rsid w:val="00CD659D"/>
    <w:rsid w:val="00CD715C"/>
    <w:rsid w:val="00CF2F90"/>
    <w:rsid w:val="00CF3870"/>
    <w:rsid w:val="00D00E8E"/>
    <w:rsid w:val="00D05502"/>
    <w:rsid w:val="00D20747"/>
    <w:rsid w:val="00D33C94"/>
    <w:rsid w:val="00D3545A"/>
    <w:rsid w:val="00D5042B"/>
    <w:rsid w:val="00D510D8"/>
    <w:rsid w:val="00D623EC"/>
    <w:rsid w:val="00D76C57"/>
    <w:rsid w:val="00D77155"/>
    <w:rsid w:val="00D90829"/>
    <w:rsid w:val="00D90C66"/>
    <w:rsid w:val="00D978DF"/>
    <w:rsid w:val="00DB1879"/>
    <w:rsid w:val="00DD4183"/>
    <w:rsid w:val="00DE5D22"/>
    <w:rsid w:val="00E0061C"/>
    <w:rsid w:val="00E00FED"/>
    <w:rsid w:val="00E203FF"/>
    <w:rsid w:val="00E401BD"/>
    <w:rsid w:val="00E406BA"/>
    <w:rsid w:val="00E40AB6"/>
    <w:rsid w:val="00E42BB7"/>
    <w:rsid w:val="00E66307"/>
    <w:rsid w:val="00E93AAD"/>
    <w:rsid w:val="00E97EA2"/>
    <w:rsid w:val="00EA6F4B"/>
    <w:rsid w:val="00EC0E99"/>
    <w:rsid w:val="00ED155B"/>
    <w:rsid w:val="00ED28A5"/>
    <w:rsid w:val="00EF5A82"/>
    <w:rsid w:val="00F1407A"/>
    <w:rsid w:val="00F36E8C"/>
    <w:rsid w:val="00F5101E"/>
    <w:rsid w:val="00F53D87"/>
    <w:rsid w:val="00F66D5E"/>
    <w:rsid w:val="00F72322"/>
    <w:rsid w:val="00F77CEA"/>
    <w:rsid w:val="00F851C0"/>
    <w:rsid w:val="00FA0A30"/>
    <w:rsid w:val="00FA3055"/>
    <w:rsid w:val="00FA4EA7"/>
    <w:rsid w:val="00FC11D4"/>
    <w:rsid w:val="00FD47D8"/>
    <w:rsid w:val="01694606"/>
    <w:rsid w:val="01ED3AA3"/>
    <w:rsid w:val="01F171DE"/>
    <w:rsid w:val="02237160"/>
    <w:rsid w:val="02570C9A"/>
    <w:rsid w:val="028E69AB"/>
    <w:rsid w:val="02A61347"/>
    <w:rsid w:val="02E5215D"/>
    <w:rsid w:val="032303B4"/>
    <w:rsid w:val="04231EB3"/>
    <w:rsid w:val="044A2027"/>
    <w:rsid w:val="04501158"/>
    <w:rsid w:val="04BF2159"/>
    <w:rsid w:val="05AE301A"/>
    <w:rsid w:val="05E95B0F"/>
    <w:rsid w:val="061768D8"/>
    <w:rsid w:val="06513734"/>
    <w:rsid w:val="06BC62B9"/>
    <w:rsid w:val="06F936CF"/>
    <w:rsid w:val="075412A8"/>
    <w:rsid w:val="07E54027"/>
    <w:rsid w:val="07FF4722"/>
    <w:rsid w:val="0838320D"/>
    <w:rsid w:val="09970C00"/>
    <w:rsid w:val="0A100990"/>
    <w:rsid w:val="0A487C4C"/>
    <w:rsid w:val="0A493938"/>
    <w:rsid w:val="0AB37237"/>
    <w:rsid w:val="0ABC687F"/>
    <w:rsid w:val="0B4709C9"/>
    <w:rsid w:val="0B514D37"/>
    <w:rsid w:val="0B623D86"/>
    <w:rsid w:val="0BAC23A6"/>
    <w:rsid w:val="0BAD6CB0"/>
    <w:rsid w:val="0C207A26"/>
    <w:rsid w:val="0D1700E2"/>
    <w:rsid w:val="0D2F03E0"/>
    <w:rsid w:val="0D481D52"/>
    <w:rsid w:val="0D613EF5"/>
    <w:rsid w:val="0D843C8C"/>
    <w:rsid w:val="0E0C64D5"/>
    <w:rsid w:val="0E2041DD"/>
    <w:rsid w:val="0E5D73A8"/>
    <w:rsid w:val="0E920A83"/>
    <w:rsid w:val="0ED37647"/>
    <w:rsid w:val="0EFC559E"/>
    <w:rsid w:val="0F524C9F"/>
    <w:rsid w:val="0FE75453"/>
    <w:rsid w:val="0FED5673"/>
    <w:rsid w:val="10070E9D"/>
    <w:rsid w:val="10830AC3"/>
    <w:rsid w:val="10F95B88"/>
    <w:rsid w:val="11076321"/>
    <w:rsid w:val="110E20FE"/>
    <w:rsid w:val="112345D1"/>
    <w:rsid w:val="11266F25"/>
    <w:rsid w:val="11482D40"/>
    <w:rsid w:val="114C1415"/>
    <w:rsid w:val="118A27BB"/>
    <w:rsid w:val="11A90173"/>
    <w:rsid w:val="11CA3E9A"/>
    <w:rsid w:val="12FE44E9"/>
    <w:rsid w:val="1311597E"/>
    <w:rsid w:val="13280CBC"/>
    <w:rsid w:val="13286F2C"/>
    <w:rsid w:val="135A5586"/>
    <w:rsid w:val="13E25B87"/>
    <w:rsid w:val="146501EC"/>
    <w:rsid w:val="14A604BA"/>
    <w:rsid w:val="152D76F0"/>
    <w:rsid w:val="15671E18"/>
    <w:rsid w:val="158740FF"/>
    <w:rsid w:val="163729C5"/>
    <w:rsid w:val="16F876C9"/>
    <w:rsid w:val="17073020"/>
    <w:rsid w:val="17210F67"/>
    <w:rsid w:val="174F604B"/>
    <w:rsid w:val="17C821F2"/>
    <w:rsid w:val="17CA7CEB"/>
    <w:rsid w:val="17DD754C"/>
    <w:rsid w:val="18AF30BA"/>
    <w:rsid w:val="18BB1DCA"/>
    <w:rsid w:val="19A8124C"/>
    <w:rsid w:val="19CB1641"/>
    <w:rsid w:val="19F229E3"/>
    <w:rsid w:val="1A49392E"/>
    <w:rsid w:val="1A822E6C"/>
    <w:rsid w:val="1A891ECD"/>
    <w:rsid w:val="1AC96924"/>
    <w:rsid w:val="1AE85CA0"/>
    <w:rsid w:val="1AF82FB7"/>
    <w:rsid w:val="1B335C7D"/>
    <w:rsid w:val="1B8C387F"/>
    <w:rsid w:val="1CBA2F1A"/>
    <w:rsid w:val="1D767E51"/>
    <w:rsid w:val="1D8624CD"/>
    <w:rsid w:val="1D8856C4"/>
    <w:rsid w:val="1E7918FB"/>
    <w:rsid w:val="1F1626C2"/>
    <w:rsid w:val="1F212B0E"/>
    <w:rsid w:val="1F99322A"/>
    <w:rsid w:val="20B5230A"/>
    <w:rsid w:val="20B54A07"/>
    <w:rsid w:val="20CD12E9"/>
    <w:rsid w:val="20FF68E6"/>
    <w:rsid w:val="211C4382"/>
    <w:rsid w:val="22051BEB"/>
    <w:rsid w:val="22300440"/>
    <w:rsid w:val="22480B59"/>
    <w:rsid w:val="22947691"/>
    <w:rsid w:val="22A82620"/>
    <w:rsid w:val="22E759BD"/>
    <w:rsid w:val="23280E91"/>
    <w:rsid w:val="23483CC5"/>
    <w:rsid w:val="235B5ACF"/>
    <w:rsid w:val="23B51DB0"/>
    <w:rsid w:val="23CF74BE"/>
    <w:rsid w:val="2625417D"/>
    <w:rsid w:val="265D5383"/>
    <w:rsid w:val="269B04AF"/>
    <w:rsid w:val="26BE5C12"/>
    <w:rsid w:val="274511F4"/>
    <w:rsid w:val="277E3F32"/>
    <w:rsid w:val="28C50273"/>
    <w:rsid w:val="28FC6FFE"/>
    <w:rsid w:val="292878A7"/>
    <w:rsid w:val="2ABB4A9F"/>
    <w:rsid w:val="2B410697"/>
    <w:rsid w:val="2BF754CE"/>
    <w:rsid w:val="2C013143"/>
    <w:rsid w:val="2C094F84"/>
    <w:rsid w:val="2D3555E9"/>
    <w:rsid w:val="2D3A28E4"/>
    <w:rsid w:val="2D401D82"/>
    <w:rsid w:val="2D5E1879"/>
    <w:rsid w:val="2D6B74B0"/>
    <w:rsid w:val="2D71600D"/>
    <w:rsid w:val="2D8F1195"/>
    <w:rsid w:val="2EF84E7A"/>
    <w:rsid w:val="2EFF12D7"/>
    <w:rsid w:val="2F7E5177"/>
    <w:rsid w:val="2FA70A06"/>
    <w:rsid w:val="300656F0"/>
    <w:rsid w:val="302F2660"/>
    <w:rsid w:val="3091022E"/>
    <w:rsid w:val="3139382B"/>
    <w:rsid w:val="317A5711"/>
    <w:rsid w:val="31824FA5"/>
    <w:rsid w:val="320905A4"/>
    <w:rsid w:val="329337FA"/>
    <w:rsid w:val="3308596D"/>
    <w:rsid w:val="340347E9"/>
    <w:rsid w:val="36613107"/>
    <w:rsid w:val="366D1D42"/>
    <w:rsid w:val="367A2F10"/>
    <w:rsid w:val="36901191"/>
    <w:rsid w:val="36BB5BCC"/>
    <w:rsid w:val="371F6060"/>
    <w:rsid w:val="37D24B8D"/>
    <w:rsid w:val="3806386C"/>
    <w:rsid w:val="38947973"/>
    <w:rsid w:val="389527B7"/>
    <w:rsid w:val="38E93D49"/>
    <w:rsid w:val="39321564"/>
    <w:rsid w:val="397337A7"/>
    <w:rsid w:val="3AB447E0"/>
    <w:rsid w:val="3B931D2E"/>
    <w:rsid w:val="3C9E0040"/>
    <w:rsid w:val="3D641859"/>
    <w:rsid w:val="3D8A23B1"/>
    <w:rsid w:val="3D9B7F35"/>
    <w:rsid w:val="3DF11B86"/>
    <w:rsid w:val="3DF22C91"/>
    <w:rsid w:val="3E102A5C"/>
    <w:rsid w:val="3E227762"/>
    <w:rsid w:val="3E3A3386"/>
    <w:rsid w:val="3EFD743E"/>
    <w:rsid w:val="3F64196B"/>
    <w:rsid w:val="3F7A66A5"/>
    <w:rsid w:val="3F9542FC"/>
    <w:rsid w:val="3FD94B3D"/>
    <w:rsid w:val="3FE8685A"/>
    <w:rsid w:val="3FEE082B"/>
    <w:rsid w:val="409669BE"/>
    <w:rsid w:val="434156A8"/>
    <w:rsid w:val="437B2092"/>
    <w:rsid w:val="43AB35ED"/>
    <w:rsid w:val="45074437"/>
    <w:rsid w:val="45BA3EBC"/>
    <w:rsid w:val="46651AB6"/>
    <w:rsid w:val="46B010C7"/>
    <w:rsid w:val="48336BC3"/>
    <w:rsid w:val="48731562"/>
    <w:rsid w:val="48EC2278"/>
    <w:rsid w:val="490E7BEE"/>
    <w:rsid w:val="49854292"/>
    <w:rsid w:val="499A0882"/>
    <w:rsid w:val="499A4376"/>
    <w:rsid w:val="49AF61A5"/>
    <w:rsid w:val="49C25C3D"/>
    <w:rsid w:val="4A360E48"/>
    <w:rsid w:val="4A4A7177"/>
    <w:rsid w:val="4AC209BE"/>
    <w:rsid w:val="4AD00ABC"/>
    <w:rsid w:val="4B154C29"/>
    <w:rsid w:val="4BC30356"/>
    <w:rsid w:val="4C66568E"/>
    <w:rsid w:val="4C827224"/>
    <w:rsid w:val="4C914E6C"/>
    <w:rsid w:val="4C986E67"/>
    <w:rsid w:val="4C9C6E40"/>
    <w:rsid w:val="4D186A27"/>
    <w:rsid w:val="4DA161A3"/>
    <w:rsid w:val="4DB02024"/>
    <w:rsid w:val="4E233BAA"/>
    <w:rsid w:val="4E404017"/>
    <w:rsid w:val="4E4719CE"/>
    <w:rsid w:val="4EFE1480"/>
    <w:rsid w:val="4F33351B"/>
    <w:rsid w:val="4F422B58"/>
    <w:rsid w:val="4FC71254"/>
    <w:rsid w:val="500F5C77"/>
    <w:rsid w:val="50216FF7"/>
    <w:rsid w:val="50292943"/>
    <w:rsid w:val="50B14A53"/>
    <w:rsid w:val="50D0220C"/>
    <w:rsid w:val="513E104D"/>
    <w:rsid w:val="51DF46B0"/>
    <w:rsid w:val="51EB6477"/>
    <w:rsid w:val="51FC6EC5"/>
    <w:rsid w:val="524E6A23"/>
    <w:rsid w:val="527E7FE0"/>
    <w:rsid w:val="53202621"/>
    <w:rsid w:val="535719F1"/>
    <w:rsid w:val="537B3D86"/>
    <w:rsid w:val="538248D2"/>
    <w:rsid w:val="53FE1146"/>
    <w:rsid w:val="54A959C4"/>
    <w:rsid w:val="55452B6A"/>
    <w:rsid w:val="55C06116"/>
    <w:rsid w:val="55E13DF0"/>
    <w:rsid w:val="560E5A69"/>
    <w:rsid w:val="56572D98"/>
    <w:rsid w:val="57DE594B"/>
    <w:rsid w:val="59E0165E"/>
    <w:rsid w:val="5A626A82"/>
    <w:rsid w:val="5A8D7394"/>
    <w:rsid w:val="5AFA3B9A"/>
    <w:rsid w:val="5B1C48D9"/>
    <w:rsid w:val="5C011EA3"/>
    <w:rsid w:val="5C2649D0"/>
    <w:rsid w:val="5C5E5DD4"/>
    <w:rsid w:val="5CB92A32"/>
    <w:rsid w:val="5CC56331"/>
    <w:rsid w:val="5D402233"/>
    <w:rsid w:val="5DB56B93"/>
    <w:rsid w:val="5DC73FEB"/>
    <w:rsid w:val="5E2E6F21"/>
    <w:rsid w:val="5ECF70D0"/>
    <w:rsid w:val="5F4A602E"/>
    <w:rsid w:val="5FF16F3F"/>
    <w:rsid w:val="603B290C"/>
    <w:rsid w:val="60A90666"/>
    <w:rsid w:val="613A1302"/>
    <w:rsid w:val="61477553"/>
    <w:rsid w:val="61886B0A"/>
    <w:rsid w:val="620D1787"/>
    <w:rsid w:val="623D2BF1"/>
    <w:rsid w:val="62F3427A"/>
    <w:rsid w:val="63313D2A"/>
    <w:rsid w:val="636A1B80"/>
    <w:rsid w:val="63D7522C"/>
    <w:rsid w:val="6413551C"/>
    <w:rsid w:val="647762A1"/>
    <w:rsid w:val="66506D06"/>
    <w:rsid w:val="66616A37"/>
    <w:rsid w:val="66657496"/>
    <w:rsid w:val="66737081"/>
    <w:rsid w:val="66966CE1"/>
    <w:rsid w:val="66B27DA0"/>
    <w:rsid w:val="66D009E1"/>
    <w:rsid w:val="670A0E5E"/>
    <w:rsid w:val="672E12FA"/>
    <w:rsid w:val="6742189A"/>
    <w:rsid w:val="677452EF"/>
    <w:rsid w:val="683D747A"/>
    <w:rsid w:val="68892DEB"/>
    <w:rsid w:val="68B922B4"/>
    <w:rsid w:val="69A04653"/>
    <w:rsid w:val="69E26506"/>
    <w:rsid w:val="69E26885"/>
    <w:rsid w:val="6A0E7EA9"/>
    <w:rsid w:val="6ADF7C88"/>
    <w:rsid w:val="6BAF6AB6"/>
    <w:rsid w:val="6C573B0A"/>
    <w:rsid w:val="6C5A7CA6"/>
    <w:rsid w:val="6CBD015D"/>
    <w:rsid w:val="6D2E14C9"/>
    <w:rsid w:val="6E831660"/>
    <w:rsid w:val="6E835F35"/>
    <w:rsid w:val="6E98738F"/>
    <w:rsid w:val="6EB23CCD"/>
    <w:rsid w:val="6ECA6C04"/>
    <w:rsid w:val="6EE7006C"/>
    <w:rsid w:val="6F186DC3"/>
    <w:rsid w:val="6F1A67F9"/>
    <w:rsid w:val="6F1C4221"/>
    <w:rsid w:val="6FC95B68"/>
    <w:rsid w:val="6FD1261B"/>
    <w:rsid w:val="706664E9"/>
    <w:rsid w:val="70C140E9"/>
    <w:rsid w:val="71337CA3"/>
    <w:rsid w:val="71C76B01"/>
    <w:rsid w:val="71F2129C"/>
    <w:rsid w:val="73101572"/>
    <w:rsid w:val="733273C6"/>
    <w:rsid w:val="734A6D24"/>
    <w:rsid w:val="737113A2"/>
    <w:rsid w:val="737551EC"/>
    <w:rsid w:val="737E1D2E"/>
    <w:rsid w:val="738C6B95"/>
    <w:rsid w:val="74121B12"/>
    <w:rsid w:val="74493421"/>
    <w:rsid w:val="7493695A"/>
    <w:rsid w:val="74DC7DF0"/>
    <w:rsid w:val="74FF285D"/>
    <w:rsid w:val="76073030"/>
    <w:rsid w:val="761718FE"/>
    <w:rsid w:val="76384514"/>
    <w:rsid w:val="771C711F"/>
    <w:rsid w:val="77B870AA"/>
    <w:rsid w:val="78297ACB"/>
    <w:rsid w:val="789C77C8"/>
    <w:rsid w:val="79697B65"/>
    <w:rsid w:val="796A493E"/>
    <w:rsid w:val="797C6EFB"/>
    <w:rsid w:val="798443DC"/>
    <w:rsid w:val="799E5403"/>
    <w:rsid w:val="79B501C6"/>
    <w:rsid w:val="79E57D7D"/>
    <w:rsid w:val="7A1919D1"/>
    <w:rsid w:val="7A305A57"/>
    <w:rsid w:val="7A3A103C"/>
    <w:rsid w:val="7A73182C"/>
    <w:rsid w:val="7B18198F"/>
    <w:rsid w:val="7BFC6324"/>
    <w:rsid w:val="7C8943C7"/>
    <w:rsid w:val="7C9E7AEB"/>
    <w:rsid w:val="7CF60E05"/>
    <w:rsid w:val="7DAF4563"/>
    <w:rsid w:val="7DEF0EA2"/>
    <w:rsid w:val="7EE92B5A"/>
    <w:rsid w:val="7F5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8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D383A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38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D38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D38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1D383A"/>
  </w:style>
  <w:style w:type="character" w:styleId="a7">
    <w:name w:val="Emphasis"/>
    <w:basedOn w:val="a0"/>
    <w:qFormat/>
    <w:rsid w:val="001D383A"/>
    <w:rPr>
      <w:i/>
    </w:rPr>
  </w:style>
  <w:style w:type="paragraph" w:customStyle="1" w:styleId="p0">
    <w:name w:val="p0"/>
    <w:basedOn w:val="a"/>
    <w:qFormat/>
    <w:rsid w:val="001D383A"/>
    <w:pPr>
      <w:widowControl/>
      <w:spacing w:line="360" w:lineRule="auto"/>
    </w:pPr>
    <w:rPr>
      <w:rFonts w:cs="宋体"/>
      <w:kern w:val="0"/>
      <w:sz w:val="24"/>
    </w:rPr>
  </w:style>
  <w:style w:type="paragraph" w:customStyle="1" w:styleId="10">
    <w:name w:val="列出段落1"/>
    <w:basedOn w:val="a"/>
    <w:qFormat/>
    <w:rsid w:val="001D383A"/>
    <w:pPr>
      <w:ind w:firstLineChars="200" w:firstLine="420"/>
    </w:pPr>
  </w:style>
  <w:style w:type="paragraph" w:customStyle="1" w:styleId="ListParagraph1">
    <w:name w:val="List Paragraph1"/>
    <w:basedOn w:val="a"/>
    <w:qFormat/>
    <w:rsid w:val="001D383A"/>
    <w:pPr>
      <w:ind w:firstLineChars="200" w:firstLine="420"/>
    </w:pPr>
  </w:style>
  <w:style w:type="paragraph" w:customStyle="1" w:styleId="Bodytext2">
    <w:name w:val="Body text|2"/>
    <w:basedOn w:val="a"/>
    <w:qFormat/>
    <w:rsid w:val="001D383A"/>
    <w:pPr>
      <w:shd w:val="clear" w:color="auto" w:fill="FFFFFF"/>
      <w:spacing w:before="640" w:after="1100" w:line="280" w:lineRule="exact"/>
      <w:ind w:hanging="1400"/>
      <w:jc w:val="right"/>
    </w:pPr>
    <w:rPr>
      <w:rFonts w:ascii="PMingLiU" w:eastAsia="PMingLiU" w:hAnsi="PMingLiU" w:cs="PMingLiU"/>
      <w:spacing w:val="30"/>
      <w:sz w:val="28"/>
      <w:szCs w:val="28"/>
    </w:rPr>
  </w:style>
  <w:style w:type="character" w:customStyle="1" w:styleId="1Char">
    <w:name w:val="标题 1 Char"/>
    <w:basedOn w:val="a0"/>
    <w:link w:val="1"/>
    <w:qFormat/>
    <w:rsid w:val="001D383A"/>
    <w:rPr>
      <w:rFonts w:ascii="宋体" w:hAnsi="宋体"/>
      <w:b/>
      <w:kern w:val="44"/>
      <w:sz w:val="48"/>
      <w:szCs w:val="48"/>
    </w:rPr>
  </w:style>
  <w:style w:type="paragraph" w:styleId="a8">
    <w:name w:val="List Paragraph"/>
    <w:basedOn w:val="a"/>
    <w:uiPriority w:val="99"/>
    <w:unhideWhenUsed/>
    <w:qFormat/>
    <w:rsid w:val="001D383A"/>
    <w:pPr>
      <w:ind w:firstLineChars="200" w:firstLine="420"/>
    </w:pPr>
  </w:style>
  <w:style w:type="paragraph" w:styleId="a9">
    <w:name w:val="Balloon Text"/>
    <w:basedOn w:val="a"/>
    <w:link w:val="Char"/>
    <w:rsid w:val="00893035"/>
    <w:rPr>
      <w:sz w:val="18"/>
      <w:szCs w:val="18"/>
    </w:rPr>
  </w:style>
  <w:style w:type="character" w:customStyle="1" w:styleId="Char">
    <w:name w:val="批注框文本 Char"/>
    <w:basedOn w:val="a0"/>
    <w:link w:val="a9"/>
    <w:rsid w:val="008930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Emphasis"/>
    <w:basedOn w:val="a0"/>
    <w:qFormat/>
    <w:rPr>
      <w:i/>
    </w:rPr>
  </w:style>
  <w:style w:type="paragraph" w:customStyle="1" w:styleId="p0">
    <w:name w:val="p0"/>
    <w:basedOn w:val="a"/>
    <w:qFormat/>
    <w:pPr>
      <w:widowControl/>
      <w:spacing w:line="360" w:lineRule="auto"/>
    </w:pPr>
    <w:rPr>
      <w:rFonts w:cs="宋体"/>
      <w:kern w:val="0"/>
      <w:sz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Bodytext2">
    <w:name w:val="Body text|2"/>
    <w:basedOn w:val="a"/>
    <w:qFormat/>
    <w:pPr>
      <w:shd w:val="clear" w:color="auto" w:fill="FFFFFF"/>
      <w:spacing w:before="640" w:after="1100" w:line="280" w:lineRule="exact"/>
      <w:ind w:hanging="1400"/>
      <w:jc w:val="right"/>
    </w:pPr>
    <w:rPr>
      <w:rFonts w:ascii="PMingLiU" w:eastAsia="PMingLiU" w:hAnsi="PMingLiU" w:cs="PMingLiU"/>
      <w:spacing w:val="30"/>
      <w:sz w:val="28"/>
      <w:szCs w:val="28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3EF89-50E3-498A-8384-F0FDCB62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850</Words>
  <Characters>4850</Characters>
  <Application>Microsoft Office Word</Application>
  <DocSecurity>0</DocSecurity>
  <Lines>40</Lines>
  <Paragraphs>11</Paragraphs>
  <ScaleCrop>false</ScaleCrop>
  <Company>Micorosoft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无为而之</dc:creator>
  <cp:lastModifiedBy>Micorosoft</cp:lastModifiedBy>
  <cp:revision>14</cp:revision>
  <cp:lastPrinted>2020-12-03T07:46:00Z</cp:lastPrinted>
  <dcterms:created xsi:type="dcterms:W3CDTF">2020-12-03T02:22:00Z</dcterms:created>
  <dcterms:modified xsi:type="dcterms:W3CDTF">2021-03-29T03:27:00Z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